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Cs w:val="21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附表2：技术参数</w:t>
      </w:r>
      <w:r>
        <w:rPr>
          <w:rFonts w:hint="eastAsia" w:ascii="仿宋_GB2312" w:hAnsi="宋体" w:eastAsia="仿宋_GB2312"/>
          <w:b/>
          <w:bCs/>
          <w:kern w:val="0"/>
          <w:szCs w:val="21"/>
        </w:rPr>
        <w:t>（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请特别注明核心参数</w:t>
      </w:r>
      <w:r>
        <w:rPr>
          <w:rFonts w:hint="eastAsia" w:ascii="仿宋_GB2312" w:hAnsi="宋体" w:eastAsia="仿宋_GB2312"/>
          <w:b/>
          <w:bCs/>
          <w:kern w:val="0"/>
          <w:szCs w:val="21"/>
        </w:rPr>
        <w:t>，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可添加</w:t>
      </w:r>
      <w:r>
        <w:rPr>
          <w:rFonts w:hint="eastAsia" w:ascii="仿宋_GB2312" w:hAnsi="宋体" w:eastAsia="仿宋_GB2312"/>
          <w:b/>
          <w:bCs/>
          <w:kern w:val="0"/>
          <w:szCs w:val="21"/>
        </w:rPr>
        <w:t>）</w:t>
      </w:r>
    </w:p>
    <w:tbl>
      <w:tblPr>
        <w:tblStyle w:val="6"/>
        <w:tblW w:w="106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962"/>
        <w:gridCol w:w="2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  <w:t>设备名称</w:t>
            </w:r>
          </w:p>
        </w:tc>
        <w:tc>
          <w:tcPr>
            <w:tcW w:w="4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参  数</w:t>
            </w:r>
          </w:p>
        </w:tc>
        <w:tc>
          <w:tcPr>
            <w:tcW w:w="273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同类产品优劣对比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134" w:right="1080" w:bottom="993" w:left="851" w:header="709" w:footer="1588" w:gutter="0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26F50"/>
    <w:rsid w:val="1EA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2019-09-12T00:44:00Z</dcterms:created>
  <dc:creator>Administrator</dc:creator>
  <cp:lastModifiedBy>Administrator</cp:lastModifiedBy>
  <dcterms:modified xsi:type="dcterms:W3CDTF">2019-09-12T00:44:41Z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