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highlight w:val="none"/>
        </w:rPr>
      </w:pPr>
    </w:p>
    <w:p>
      <w:pPr>
        <w:widowControl/>
        <w:spacing w:line="360" w:lineRule="auto"/>
        <w:jc w:val="center"/>
        <w:rPr>
          <w:rFonts w:hint="eastAsia" w:ascii="方正小标宋简体" w:eastAsia="方正小标宋简体"/>
          <w:b/>
          <w:color w:val="auto"/>
          <w:sz w:val="48"/>
          <w:szCs w:val="48"/>
          <w:highlight w:val="none"/>
          <w:lang w:eastAsia="zh-CN"/>
        </w:rPr>
      </w:pPr>
      <w:r>
        <w:rPr>
          <w:rFonts w:hint="eastAsia" w:ascii="方正小标宋简体" w:hAnsi="宋体" w:eastAsia="方正小标宋简体"/>
          <w:color w:val="auto"/>
          <w:sz w:val="44"/>
          <w:szCs w:val="44"/>
          <w:highlight w:val="none"/>
          <w:lang w:eastAsia="zh-CN"/>
        </w:rPr>
        <w:t>绍兴市上虞中医医院（医共体）2021-202</w:t>
      </w:r>
      <w:r>
        <w:rPr>
          <w:rFonts w:hint="eastAsia" w:ascii="方正小标宋简体" w:hAnsi="宋体" w:eastAsia="方正小标宋简体"/>
          <w:color w:val="auto"/>
          <w:sz w:val="44"/>
          <w:szCs w:val="44"/>
          <w:highlight w:val="none"/>
          <w:lang w:val="en-US" w:eastAsia="zh-CN"/>
        </w:rPr>
        <w:t>3</w:t>
      </w:r>
      <w:r>
        <w:rPr>
          <w:rFonts w:hint="eastAsia" w:ascii="方正小标宋简体" w:hAnsi="宋体" w:eastAsia="方正小标宋简体"/>
          <w:color w:val="auto"/>
          <w:sz w:val="44"/>
          <w:szCs w:val="44"/>
          <w:highlight w:val="none"/>
          <w:lang w:eastAsia="zh-CN"/>
        </w:rPr>
        <w:t>年度造价及招标代理服务项目</w:t>
      </w:r>
    </w:p>
    <w:p>
      <w:pPr>
        <w:widowControl/>
        <w:spacing w:line="500" w:lineRule="exact"/>
        <w:jc w:val="center"/>
        <w:rPr>
          <w:b/>
          <w:color w:val="auto"/>
          <w:sz w:val="48"/>
          <w:szCs w:val="48"/>
          <w:highlight w:val="none"/>
        </w:rPr>
      </w:pPr>
    </w:p>
    <w:p>
      <w:pPr>
        <w:widowControl/>
        <w:spacing w:line="360" w:lineRule="auto"/>
        <w:jc w:val="center"/>
        <w:rPr>
          <w:b/>
          <w:color w:val="auto"/>
          <w:sz w:val="48"/>
          <w:szCs w:val="48"/>
          <w:highlight w:val="none"/>
        </w:rPr>
      </w:pPr>
    </w:p>
    <w:p>
      <w:pPr>
        <w:widowControl/>
        <w:spacing w:line="360" w:lineRule="auto"/>
        <w:jc w:val="center"/>
        <w:rPr>
          <w:b/>
          <w:color w:val="auto"/>
          <w:sz w:val="48"/>
          <w:szCs w:val="48"/>
          <w:highlight w:val="none"/>
        </w:rPr>
      </w:pPr>
    </w:p>
    <w:p>
      <w:pPr>
        <w:widowControl/>
        <w:spacing w:line="360" w:lineRule="auto"/>
        <w:jc w:val="center"/>
        <w:rPr>
          <w:b/>
          <w:color w:val="auto"/>
          <w:sz w:val="48"/>
          <w:szCs w:val="48"/>
          <w:highlight w:val="none"/>
        </w:rPr>
      </w:pPr>
    </w:p>
    <w:p>
      <w:pPr>
        <w:widowControl/>
        <w:spacing w:line="360" w:lineRule="auto"/>
        <w:jc w:val="center"/>
        <w:rPr>
          <w:b/>
          <w:color w:val="auto"/>
          <w:sz w:val="48"/>
          <w:szCs w:val="48"/>
          <w:highlight w:val="none"/>
        </w:rPr>
      </w:pPr>
    </w:p>
    <w:p>
      <w:pPr>
        <w:widowControl/>
        <w:spacing w:line="360" w:lineRule="auto"/>
        <w:jc w:val="center"/>
        <w:rPr>
          <w:b/>
          <w:color w:val="auto"/>
          <w:sz w:val="100"/>
          <w:szCs w:val="100"/>
          <w:highlight w:val="none"/>
        </w:rPr>
      </w:pPr>
      <w:r>
        <w:rPr>
          <w:rFonts w:hAnsi="宋体"/>
          <w:b/>
          <w:color w:val="auto"/>
          <w:sz w:val="100"/>
          <w:szCs w:val="100"/>
          <w:highlight w:val="none"/>
        </w:rPr>
        <w:t>招标文件</w:t>
      </w:r>
    </w:p>
    <w:p>
      <w:pPr>
        <w:spacing w:line="360" w:lineRule="auto"/>
        <w:jc w:val="center"/>
        <w:rPr>
          <w:color w:val="auto"/>
          <w:sz w:val="48"/>
          <w:szCs w:val="48"/>
          <w:highlight w:val="none"/>
        </w:rPr>
      </w:pPr>
    </w:p>
    <w:p>
      <w:pPr>
        <w:spacing w:line="360" w:lineRule="auto"/>
        <w:jc w:val="center"/>
        <w:rPr>
          <w:color w:val="auto"/>
          <w:sz w:val="48"/>
          <w:szCs w:val="48"/>
          <w:highlight w:val="none"/>
        </w:rPr>
      </w:pPr>
    </w:p>
    <w:p>
      <w:pPr>
        <w:spacing w:line="360" w:lineRule="auto"/>
        <w:jc w:val="center"/>
        <w:rPr>
          <w:color w:val="auto"/>
          <w:sz w:val="48"/>
          <w:szCs w:val="48"/>
          <w:highlight w:val="none"/>
        </w:rPr>
      </w:pPr>
    </w:p>
    <w:p>
      <w:pPr>
        <w:spacing w:line="360" w:lineRule="auto"/>
        <w:jc w:val="center"/>
        <w:rPr>
          <w:color w:val="auto"/>
          <w:sz w:val="48"/>
          <w:szCs w:val="48"/>
          <w:highlight w:val="none"/>
        </w:rPr>
      </w:pPr>
    </w:p>
    <w:p>
      <w:pPr>
        <w:spacing w:line="360" w:lineRule="auto"/>
        <w:jc w:val="center"/>
        <w:rPr>
          <w:color w:val="auto"/>
          <w:sz w:val="48"/>
          <w:szCs w:val="48"/>
          <w:highlight w:val="none"/>
        </w:rPr>
      </w:pPr>
    </w:p>
    <w:p>
      <w:pPr>
        <w:widowControl/>
        <w:spacing w:line="348" w:lineRule="auto"/>
        <w:jc w:val="left"/>
        <w:rPr>
          <w:b/>
          <w:bCs/>
          <w:color w:val="auto"/>
          <w:sz w:val="30"/>
          <w:szCs w:val="30"/>
          <w:highlight w:val="none"/>
        </w:rPr>
      </w:pPr>
    </w:p>
    <w:p>
      <w:pPr>
        <w:widowControl/>
        <w:spacing w:line="348" w:lineRule="auto"/>
        <w:jc w:val="left"/>
        <w:rPr>
          <w:b/>
          <w:bCs/>
          <w:color w:val="auto"/>
          <w:sz w:val="30"/>
          <w:szCs w:val="30"/>
          <w:highlight w:val="none"/>
        </w:rPr>
      </w:pPr>
    </w:p>
    <w:p>
      <w:pPr>
        <w:widowControl/>
        <w:spacing w:line="348" w:lineRule="auto"/>
        <w:jc w:val="left"/>
        <w:rPr>
          <w:b/>
          <w:bCs/>
          <w:color w:val="auto"/>
          <w:sz w:val="30"/>
          <w:szCs w:val="30"/>
          <w:highlight w:val="none"/>
        </w:rPr>
      </w:pPr>
    </w:p>
    <w:p>
      <w:pPr>
        <w:widowControl/>
        <w:spacing w:line="348" w:lineRule="auto"/>
        <w:jc w:val="center"/>
        <w:rPr>
          <w:rFonts w:hint="eastAsia" w:eastAsia="宋体"/>
          <w:b/>
          <w:bCs/>
          <w:color w:val="auto"/>
          <w:sz w:val="32"/>
          <w:szCs w:val="32"/>
          <w:highlight w:val="none"/>
          <w:lang w:eastAsia="zh-CN"/>
        </w:rPr>
      </w:pPr>
      <w:r>
        <w:rPr>
          <w:rFonts w:hint="eastAsia" w:hAnsi="宋体"/>
          <w:b/>
          <w:bCs/>
          <w:color w:val="auto"/>
          <w:sz w:val="32"/>
          <w:szCs w:val="32"/>
          <w:highlight w:val="none"/>
          <w:lang w:eastAsia="zh-CN"/>
        </w:rPr>
        <w:t>招标</w:t>
      </w:r>
      <w:r>
        <w:rPr>
          <w:rFonts w:hAnsi="宋体"/>
          <w:b/>
          <w:bCs/>
          <w:color w:val="auto"/>
          <w:sz w:val="32"/>
          <w:szCs w:val="32"/>
          <w:highlight w:val="none"/>
        </w:rPr>
        <w:t>单位：</w:t>
      </w:r>
      <w:r>
        <w:rPr>
          <w:rFonts w:hint="eastAsia" w:hAnsi="宋体"/>
          <w:b/>
          <w:bCs/>
          <w:color w:val="auto"/>
          <w:sz w:val="32"/>
          <w:szCs w:val="32"/>
          <w:highlight w:val="none"/>
          <w:lang w:eastAsia="zh-CN"/>
        </w:rPr>
        <w:t>绍兴市上虞中医医院（医共体）</w:t>
      </w:r>
    </w:p>
    <w:p>
      <w:pPr>
        <w:spacing w:line="360" w:lineRule="auto"/>
        <w:jc w:val="center"/>
        <w:rPr>
          <w:rFonts w:hAnsi="宋体"/>
          <w:b/>
          <w:bCs/>
          <w:color w:val="auto"/>
          <w:sz w:val="32"/>
          <w:szCs w:val="32"/>
          <w:highlight w:val="none"/>
        </w:rPr>
      </w:pPr>
      <w:r>
        <w:rPr>
          <w:rFonts w:hint="eastAsia" w:hAnsi="宋体"/>
          <w:b/>
          <w:bCs/>
          <w:color w:val="auto"/>
          <w:sz w:val="32"/>
          <w:szCs w:val="32"/>
          <w:highlight w:val="none"/>
          <w:lang w:eastAsia="zh-CN"/>
        </w:rPr>
        <w:t>二〇二一年二月</w:t>
      </w:r>
    </w:p>
    <w:p>
      <w:pPr>
        <w:spacing w:line="360" w:lineRule="auto"/>
        <w:jc w:val="center"/>
        <w:rPr>
          <w:rFonts w:hAnsi="宋体"/>
          <w:b/>
          <w:bCs/>
          <w:color w:val="auto"/>
          <w:sz w:val="32"/>
          <w:szCs w:val="32"/>
          <w:highlight w:val="none"/>
        </w:rPr>
      </w:pPr>
    </w:p>
    <w:p>
      <w:pPr>
        <w:spacing w:line="360" w:lineRule="auto"/>
        <w:jc w:val="center"/>
        <w:rPr>
          <w:color w:val="auto"/>
          <w:highlight w:val="none"/>
        </w:rPr>
      </w:pPr>
    </w:p>
    <w:p>
      <w:pPr>
        <w:pStyle w:val="25"/>
        <w:spacing w:line="360" w:lineRule="auto"/>
        <w:ind w:firstLine="0" w:firstLineChars="0"/>
        <w:jc w:val="center"/>
        <w:rPr>
          <w:b/>
          <w:color w:val="auto"/>
          <w:sz w:val="36"/>
          <w:szCs w:val="36"/>
          <w:highlight w:val="none"/>
        </w:rPr>
        <w:sectPr>
          <w:headerReference r:id="rId3" w:type="default"/>
          <w:footerReference r:id="rId5" w:type="default"/>
          <w:headerReference r:id="rId4" w:type="even"/>
          <w:footerReference r:id="rId6" w:type="even"/>
          <w:pgSz w:w="11906" w:h="16838"/>
          <w:pgMar w:top="1304" w:right="1797" w:bottom="1304" w:left="1797" w:header="851" w:footer="992" w:gutter="0"/>
          <w:pgNumType w:start="0"/>
          <w:cols w:space="720" w:num="1"/>
          <w:titlePg/>
          <w:docGrid w:type="lines" w:linePitch="312" w:charSpace="0"/>
        </w:sectPr>
      </w:pPr>
    </w:p>
    <w:p>
      <w:pPr>
        <w:pStyle w:val="25"/>
        <w:spacing w:line="360" w:lineRule="auto"/>
        <w:ind w:firstLine="0" w:firstLineChars="0"/>
        <w:jc w:val="center"/>
        <w:rPr>
          <w:b/>
          <w:color w:val="auto"/>
          <w:sz w:val="36"/>
          <w:szCs w:val="36"/>
          <w:highlight w:val="none"/>
        </w:rPr>
      </w:pPr>
    </w:p>
    <w:p>
      <w:pPr>
        <w:pStyle w:val="25"/>
        <w:spacing w:line="360" w:lineRule="auto"/>
        <w:ind w:firstLine="0" w:firstLineChars="0"/>
        <w:jc w:val="center"/>
        <w:rPr>
          <w:b/>
          <w:color w:val="auto"/>
          <w:sz w:val="36"/>
          <w:szCs w:val="36"/>
          <w:highlight w:val="none"/>
        </w:rPr>
      </w:pPr>
      <w:r>
        <w:rPr>
          <w:rFonts w:hAnsi="宋体"/>
          <w:b/>
          <w:color w:val="auto"/>
          <w:sz w:val="36"/>
          <w:szCs w:val="36"/>
          <w:highlight w:val="none"/>
        </w:rPr>
        <w:t>目录</w:t>
      </w:r>
    </w:p>
    <w:p>
      <w:pPr>
        <w:pStyle w:val="25"/>
        <w:spacing w:line="360" w:lineRule="auto"/>
        <w:ind w:firstLine="0" w:firstLineChars="0"/>
        <w:jc w:val="center"/>
        <w:rPr>
          <w:b/>
          <w:color w:val="auto"/>
          <w:sz w:val="28"/>
          <w:szCs w:val="28"/>
          <w:highlight w:val="none"/>
        </w:rPr>
      </w:pPr>
    </w:p>
    <w:p>
      <w:pPr>
        <w:pStyle w:val="11"/>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color w:val="auto"/>
          <w:highlight w:val="none"/>
        </w:rPr>
      </w:pPr>
      <w:r>
        <w:rPr>
          <w:b/>
          <w:color w:val="auto"/>
          <w:sz w:val="30"/>
          <w:szCs w:val="30"/>
          <w:highlight w:val="none"/>
        </w:rPr>
        <w:fldChar w:fldCharType="begin"/>
      </w:r>
      <w:r>
        <w:rPr>
          <w:b/>
          <w:color w:val="auto"/>
          <w:sz w:val="30"/>
          <w:szCs w:val="30"/>
          <w:highlight w:val="none"/>
        </w:rPr>
        <w:instrText xml:space="preserve">TOC \o "1-3" \h \z \u</w:instrText>
      </w:r>
      <w:r>
        <w:rPr>
          <w:b/>
          <w:color w:val="auto"/>
          <w:sz w:val="30"/>
          <w:szCs w:val="30"/>
          <w:highlight w:val="none"/>
        </w:rPr>
        <w:fldChar w:fldCharType="separate"/>
      </w:r>
      <w:r>
        <w:rPr>
          <w:color w:val="auto"/>
          <w:szCs w:val="30"/>
          <w:highlight w:val="none"/>
        </w:rPr>
        <w:fldChar w:fldCharType="begin"/>
      </w:r>
      <w:r>
        <w:rPr>
          <w:color w:val="auto"/>
          <w:szCs w:val="30"/>
          <w:highlight w:val="none"/>
        </w:rPr>
        <w:instrText xml:space="preserve"> HYPERLINK \l _Toc25016 </w:instrText>
      </w:r>
      <w:r>
        <w:rPr>
          <w:color w:val="auto"/>
          <w:szCs w:val="30"/>
          <w:highlight w:val="none"/>
        </w:rPr>
        <w:fldChar w:fldCharType="separate"/>
      </w:r>
      <w:r>
        <w:rPr>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_Toc25016 </w:instrText>
      </w:r>
      <w:r>
        <w:rPr>
          <w:color w:val="auto"/>
          <w:highlight w:val="none"/>
        </w:rPr>
        <w:fldChar w:fldCharType="separate"/>
      </w:r>
      <w:r>
        <w:rPr>
          <w:color w:val="auto"/>
          <w:highlight w:val="none"/>
        </w:rPr>
        <w:t>1</w:t>
      </w:r>
      <w:r>
        <w:rPr>
          <w:color w:val="auto"/>
          <w:highlight w:val="none"/>
        </w:rPr>
        <w:fldChar w:fldCharType="end"/>
      </w:r>
      <w:r>
        <w:rPr>
          <w:color w:val="auto"/>
          <w:szCs w:val="30"/>
          <w:highlight w:val="none"/>
        </w:rPr>
        <w:fldChar w:fldCharType="end"/>
      </w:r>
    </w:p>
    <w:p>
      <w:pPr>
        <w:pStyle w:val="11"/>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color w:val="auto"/>
          <w:highlight w:val="none"/>
        </w:rPr>
      </w:pPr>
      <w:r>
        <w:rPr>
          <w:color w:val="auto"/>
          <w:szCs w:val="30"/>
          <w:highlight w:val="none"/>
        </w:rPr>
        <w:fldChar w:fldCharType="begin"/>
      </w:r>
      <w:r>
        <w:rPr>
          <w:color w:val="auto"/>
          <w:szCs w:val="30"/>
          <w:highlight w:val="none"/>
        </w:rPr>
        <w:instrText xml:space="preserve"> HYPERLINK \l _Toc16229 </w:instrText>
      </w:r>
      <w:r>
        <w:rPr>
          <w:color w:val="auto"/>
          <w:szCs w:val="30"/>
          <w:highlight w:val="none"/>
        </w:rPr>
        <w:fldChar w:fldCharType="separate"/>
      </w:r>
      <w:r>
        <w:rPr>
          <w:rFonts w:hAnsi="宋体"/>
          <w:color w:val="auto"/>
          <w:szCs w:val="32"/>
          <w:highlight w:val="none"/>
        </w:rPr>
        <w:t>第一部分</w:t>
      </w:r>
      <w:r>
        <w:rPr>
          <w:rFonts w:hint="eastAsia" w:hAnsi="宋体"/>
          <w:color w:val="auto"/>
          <w:szCs w:val="32"/>
          <w:highlight w:val="none"/>
          <w:lang w:val="en-US" w:eastAsia="zh-CN"/>
        </w:rPr>
        <w:t xml:space="preserve"> </w:t>
      </w:r>
      <w:r>
        <w:rPr>
          <w:rFonts w:hAnsi="宋体"/>
          <w:color w:val="auto"/>
          <w:szCs w:val="32"/>
          <w:highlight w:val="none"/>
        </w:rPr>
        <w:t>综合说明</w:t>
      </w:r>
      <w:r>
        <w:rPr>
          <w:color w:val="auto"/>
          <w:highlight w:val="none"/>
        </w:rPr>
        <w:tab/>
      </w:r>
      <w:r>
        <w:rPr>
          <w:color w:val="auto"/>
          <w:highlight w:val="none"/>
        </w:rPr>
        <w:fldChar w:fldCharType="begin"/>
      </w:r>
      <w:r>
        <w:rPr>
          <w:color w:val="auto"/>
          <w:highlight w:val="none"/>
        </w:rPr>
        <w:instrText xml:space="preserve"> PAGEREF _Toc16229 </w:instrText>
      </w:r>
      <w:r>
        <w:rPr>
          <w:color w:val="auto"/>
          <w:highlight w:val="none"/>
        </w:rPr>
        <w:fldChar w:fldCharType="separate"/>
      </w:r>
      <w:r>
        <w:rPr>
          <w:color w:val="auto"/>
          <w:highlight w:val="none"/>
        </w:rPr>
        <w:t>2</w:t>
      </w:r>
      <w:r>
        <w:rPr>
          <w:color w:val="auto"/>
          <w:highlight w:val="none"/>
        </w:rPr>
        <w:fldChar w:fldCharType="end"/>
      </w:r>
      <w:r>
        <w:rPr>
          <w:color w:val="auto"/>
          <w:szCs w:val="30"/>
          <w:highlight w:val="none"/>
        </w:rPr>
        <w:fldChar w:fldCharType="end"/>
      </w:r>
    </w:p>
    <w:p>
      <w:pPr>
        <w:pStyle w:val="11"/>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color w:val="auto"/>
          <w:highlight w:val="none"/>
        </w:rPr>
      </w:pPr>
      <w:r>
        <w:rPr>
          <w:color w:val="auto"/>
          <w:szCs w:val="30"/>
          <w:highlight w:val="none"/>
        </w:rPr>
        <w:fldChar w:fldCharType="begin"/>
      </w:r>
      <w:r>
        <w:rPr>
          <w:color w:val="auto"/>
          <w:szCs w:val="30"/>
          <w:highlight w:val="none"/>
        </w:rPr>
        <w:instrText xml:space="preserve"> HYPERLINK \l _Toc25287 </w:instrText>
      </w:r>
      <w:r>
        <w:rPr>
          <w:color w:val="auto"/>
          <w:szCs w:val="30"/>
          <w:highlight w:val="none"/>
        </w:rPr>
        <w:fldChar w:fldCharType="separate"/>
      </w:r>
      <w:r>
        <w:rPr>
          <w:rFonts w:hAnsi="宋体"/>
          <w:color w:val="auto"/>
          <w:szCs w:val="32"/>
          <w:highlight w:val="none"/>
        </w:rPr>
        <w:t>第二部分</w:t>
      </w:r>
      <w:r>
        <w:rPr>
          <w:rFonts w:hint="eastAsia" w:hAnsi="宋体"/>
          <w:color w:val="auto"/>
          <w:szCs w:val="32"/>
          <w:highlight w:val="none"/>
          <w:lang w:val="en-US" w:eastAsia="zh-CN"/>
        </w:rPr>
        <w:t xml:space="preserve"> </w:t>
      </w:r>
      <w:r>
        <w:rPr>
          <w:rFonts w:hAnsi="宋体"/>
          <w:color w:val="auto"/>
          <w:szCs w:val="32"/>
          <w:highlight w:val="none"/>
        </w:rPr>
        <w:t>投标须知</w:t>
      </w:r>
      <w:r>
        <w:rPr>
          <w:color w:val="auto"/>
          <w:highlight w:val="none"/>
        </w:rPr>
        <w:tab/>
      </w:r>
      <w:r>
        <w:rPr>
          <w:color w:val="auto"/>
          <w:highlight w:val="none"/>
        </w:rPr>
        <w:fldChar w:fldCharType="begin"/>
      </w:r>
      <w:r>
        <w:rPr>
          <w:color w:val="auto"/>
          <w:highlight w:val="none"/>
        </w:rPr>
        <w:instrText xml:space="preserve"> PAGEREF _Toc25287 </w:instrText>
      </w:r>
      <w:r>
        <w:rPr>
          <w:color w:val="auto"/>
          <w:highlight w:val="none"/>
        </w:rPr>
        <w:fldChar w:fldCharType="separate"/>
      </w:r>
      <w:r>
        <w:rPr>
          <w:color w:val="auto"/>
          <w:highlight w:val="none"/>
        </w:rPr>
        <w:t>2</w:t>
      </w:r>
      <w:r>
        <w:rPr>
          <w:color w:val="auto"/>
          <w:highlight w:val="none"/>
        </w:rPr>
        <w:fldChar w:fldCharType="end"/>
      </w:r>
      <w:r>
        <w:rPr>
          <w:color w:val="auto"/>
          <w:szCs w:val="30"/>
          <w:highlight w:val="none"/>
        </w:rPr>
        <w:fldChar w:fldCharType="end"/>
      </w:r>
    </w:p>
    <w:p>
      <w:pPr>
        <w:pStyle w:val="11"/>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color w:val="auto"/>
          <w:highlight w:val="none"/>
        </w:rPr>
      </w:pPr>
      <w:r>
        <w:rPr>
          <w:color w:val="auto"/>
          <w:szCs w:val="30"/>
          <w:highlight w:val="none"/>
        </w:rPr>
        <w:fldChar w:fldCharType="begin"/>
      </w:r>
      <w:r>
        <w:rPr>
          <w:color w:val="auto"/>
          <w:szCs w:val="30"/>
          <w:highlight w:val="none"/>
        </w:rPr>
        <w:instrText xml:space="preserve"> HYPERLINK \l _Toc12113 </w:instrText>
      </w:r>
      <w:r>
        <w:rPr>
          <w:color w:val="auto"/>
          <w:szCs w:val="30"/>
          <w:highlight w:val="none"/>
        </w:rPr>
        <w:fldChar w:fldCharType="separate"/>
      </w:r>
      <w:r>
        <w:rPr>
          <w:rFonts w:hAnsi="宋体"/>
          <w:color w:val="auto"/>
          <w:szCs w:val="32"/>
          <w:highlight w:val="none"/>
        </w:rPr>
        <w:t>第三部分投标文件（格式）</w:t>
      </w:r>
      <w:r>
        <w:rPr>
          <w:color w:val="auto"/>
          <w:highlight w:val="none"/>
        </w:rPr>
        <w:tab/>
      </w:r>
      <w:r>
        <w:rPr>
          <w:color w:val="auto"/>
          <w:highlight w:val="none"/>
        </w:rPr>
        <w:fldChar w:fldCharType="begin"/>
      </w:r>
      <w:r>
        <w:rPr>
          <w:color w:val="auto"/>
          <w:highlight w:val="none"/>
        </w:rPr>
        <w:instrText xml:space="preserve"> PAGEREF _Toc12113 </w:instrText>
      </w:r>
      <w:r>
        <w:rPr>
          <w:color w:val="auto"/>
          <w:highlight w:val="none"/>
        </w:rPr>
        <w:fldChar w:fldCharType="separate"/>
      </w:r>
      <w:r>
        <w:rPr>
          <w:color w:val="auto"/>
          <w:highlight w:val="none"/>
        </w:rPr>
        <w:t>9</w:t>
      </w:r>
      <w:r>
        <w:rPr>
          <w:color w:val="auto"/>
          <w:highlight w:val="none"/>
        </w:rPr>
        <w:fldChar w:fldCharType="end"/>
      </w:r>
      <w:r>
        <w:rPr>
          <w:color w:val="auto"/>
          <w:szCs w:val="30"/>
          <w:highlight w:val="none"/>
        </w:rPr>
        <w:fldChar w:fldCharType="end"/>
      </w:r>
    </w:p>
    <w:p>
      <w:pPr>
        <w:pStyle w:val="25"/>
        <w:keepNext w:val="0"/>
        <w:keepLines w:val="0"/>
        <w:pageBreakBefore w:val="0"/>
        <w:widowControl/>
        <w:kinsoku/>
        <w:wordWrap/>
        <w:overflowPunct/>
        <w:topLinePunct w:val="0"/>
        <w:autoSpaceDE/>
        <w:autoSpaceDN/>
        <w:bidi w:val="0"/>
        <w:adjustRightInd/>
        <w:snapToGrid/>
        <w:spacing w:line="480" w:lineRule="auto"/>
        <w:ind w:firstLine="0" w:firstLineChars="0"/>
        <w:textAlignment w:val="auto"/>
        <w:rPr>
          <w:b/>
          <w:color w:val="auto"/>
          <w:sz w:val="30"/>
          <w:szCs w:val="30"/>
          <w:highlight w:val="none"/>
        </w:rPr>
      </w:pPr>
      <w:r>
        <w:rPr>
          <w:color w:val="auto"/>
          <w:szCs w:val="30"/>
          <w:highlight w:val="none"/>
        </w:rPr>
        <w:fldChar w:fldCharType="end"/>
      </w:r>
    </w:p>
    <w:p>
      <w:pPr>
        <w:pStyle w:val="25"/>
        <w:spacing w:line="360" w:lineRule="auto"/>
        <w:ind w:firstLine="0" w:firstLineChars="0"/>
        <w:jc w:val="center"/>
        <w:rPr>
          <w:b/>
          <w:color w:val="auto"/>
          <w:sz w:val="30"/>
          <w:szCs w:val="30"/>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pStyle w:val="4"/>
        <w:jc w:val="center"/>
        <w:rPr>
          <w:color w:val="auto"/>
          <w:highlight w:val="none"/>
        </w:rPr>
        <w:sectPr>
          <w:footerReference r:id="rId8" w:type="first"/>
          <w:footerReference r:id="rId7" w:type="default"/>
          <w:pgSz w:w="11906" w:h="16838"/>
          <w:pgMar w:top="1304" w:right="1797" w:bottom="1304" w:left="1797" w:header="851" w:footer="992" w:gutter="0"/>
          <w:pgNumType w:start="1"/>
          <w:cols w:space="720" w:num="1"/>
          <w:docGrid w:type="lines" w:linePitch="312" w:charSpace="0"/>
        </w:sectPr>
      </w:pPr>
    </w:p>
    <w:p>
      <w:pPr>
        <w:pStyle w:val="4"/>
        <w:jc w:val="center"/>
        <w:rPr>
          <w:color w:val="auto"/>
          <w:highlight w:val="none"/>
        </w:rPr>
      </w:pPr>
      <w:bookmarkStart w:id="0" w:name="_Toc25016"/>
      <w:r>
        <w:rPr>
          <w:rFonts w:hint="eastAsia"/>
          <w:color w:val="auto"/>
          <w:highlight w:val="none"/>
          <w:lang w:eastAsia="zh-CN"/>
        </w:rPr>
        <w:t>绍兴市上虞中医医院（医共体）2021-2023年度造价及招标代理服务项目</w:t>
      </w:r>
      <w:r>
        <w:rPr>
          <w:color w:val="auto"/>
          <w:highlight w:val="none"/>
        </w:rPr>
        <w:t>招标公告</w:t>
      </w:r>
      <w:bookmarkEnd w:id="0"/>
    </w:p>
    <w:p>
      <w:pPr>
        <w:widowControl/>
        <w:spacing w:line="360" w:lineRule="auto"/>
        <w:ind w:firstLine="560" w:firstLineChars="200"/>
        <w:jc w:val="left"/>
        <w:rPr>
          <w:rFonts w:hint="eastAsia" w:ascii="宋体" w:hAnsi="宋体" w:eastAsia="宋体" w:cs="宋体"/>
          <w:color w:val="auto"/>
          <w:kern w:val="0"/>
          <w:sz w:val="28"/>
          <w:szCs w:val="28"/>
          <w:highlight w:val="none"/>
        </w:rPr>
      </w:pPr>
      <w:bookmarkStart w:id="1" w:name="OLE_LINK2"/>
      <w:bookmarkStart w:id="2" w:name="_Toc184635055"/>
      <w:bookmarkStart w:id="3" w:name="OLE_LINK1"/>
      <w:r>
        <w:rPr>
          <w:rFonts w:hint="eastAsia" w:ascii="宋体" w:hAnsi="宋体" w:cs="宋体"/>
          <w:color w:val="auto"/>
          <w:kern w:val="0"/>
          <w:sz w:val="28"/>
          <w:szCs w:val="28"/>
          <w:highlight w:val="none"/>
          <w:lang w:eastAsia="zh-CN"/>
        </w:rPr>
        <w:t>绍兴市上虞中医医院（医共体）</w:t>
      </w:r>
      <w:r>
        <w:rPr>
          <w:rFonts w:hint="eastAsia" w:ascii="宋体" w:hAnsi="宋体" w:eastAsia="宋体" w:cs="宋体"/>
          <w:color w:val="auto"/>
          <w:kern w:val="0"/>
          <w:sz w:val="28"/>
          <w:szCs w:val="28"/>
          <w:highlight w:val="none"/>
          <w:lang w:eastAsia="zh-CN"/>
        </w:rPr>
        <w:t>2021-2023年度</w:t>
      </w:r>
      <w:r>
        <w:rPr>
          <w:rFonts w:hint="eastAsia" w:ascii="宋体" w:hAnsi="宋体" w:cs="宋体"/>
          <w:color w:val="auto"/>
          <w:kern w:val="0"/>
          <w:sz w:val="28"/>
          <w:szCs w:val="28"/>
          <w:highlight w:val="none"/>
          <w:lang w:eastAsia="zh-CN"/>
        </w:rPr>
        <w:t>造价及招标代理</w:t>
      </w:r>
      <w:r>
        <w:rPr>
          <w:rFonts w:hint="eastAsia" w:ascii="宋体" w:hAnsi="宋体" w:eastAsia="宋体" w:cs="宋体"/>
          <w:color w:val="auto"/>
          <w:kern w:val="0"/>
          <w:sz w:val="28"/>
          <w:szCs w:val="28"/>
          <w:highlight w:val="none"/>
          <w:lang w:eastAsia="zh-CN"/>
        </w:rPr>
        <w:t>服务项目</w:t>
      </w:r>
      <w:r>
        <w:rPr>
          <w:rFonts w:hint="eastAsia" w:ascii="宋体" w:hAnsi="宋体" w:eastAsia="宋体" w:cs="宋体"/>
          <w:color w:val="auto"/>
          <w:kern w:val="0"/>
          <w:sz w:val="28"/>
          <w:szCs w:val="28"/>
          <w:highlight w:val="none"/>
        </w:rPr>
        <w:t>，已具备招标条件，现对该项目进行公开招标。</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一、本次招标内容：</w:t>
      </w:r>
    </w:p>
    <w:bookmarkEnd w:id="1"/>
    <w:bookmarkEnd w:id="2"/>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招标人在</w:t>
      </w:r>
      <w:r>
        <w:rPr>
          <w:rFonts w:hint="eastAsia" w:ascii="宋体" w:hAnsi="宋体" w:eastAsia="宋体" w:cs="宋体"/>
          <w:color w:val="auto"/>
          <w:kern w:val="0"/>
          <w:sz w:val="28"/>
          <w:szCs w:val="28"/>
          <w:highlight w:val="none"/>
          <w:lang w:eastAsia="zh-CN"/>
        </w:rPr>
        <w:t>2021-2023年度</w:t>
      </w:r>
      <w:r>
        <w:rPr>
          <w:rFonts w:hint="eastAsia" w:ascii="宋体" w:hAnsi="宋体" w:cs="宋体"/>
          <w:color w:val="auto"/>
          <w:kern w:val="0"/>
          <w:sz w:val="28"/>
          <w:szCs w:val="28"/>
          <w:highlight w:val="none"/>
          <w:lang w:eastAsia="zh-CN"/>
        </w:rPr>
        <w:t>造价及招标代理</w:t>
      </w:r>
      <w:r>
        <w:rPr>
          <w:rFonts w:hint="eastAsia" w:ascii="宋体" w:hAnsi="宋体" w:eastAsia="宋体" w:cs="宋体"/>
          <w:color w:val="auto"/>
          <w:kern w:val="0"/>
          <w:sz w:val="28"/>
          <w:szCs w:val="28"/>
          <w:highlight w:val="none"/>
          <w:lang w:eastAsia="zh-CN"/>
        </w:rPr>
        <w:t>服务</w:t>
      </w:r>
      <w:r>
        <w:rPr>
          <w:rFonts w:hint="eastAsia" w:ascii="宋体" w:hAnsi="宋体" w:eastAsia="宋体" w:cs="宋体"/>
          <w:color w:val="auto"/>
          <w:sz w:val="28"/>
          <w:szCs w:val="28"/>
          <w:highlight w:val="none"/>
        </w:rPr>
        <w:t>。</w:t>
      </w:r>
    </w:p>
    <w:p>
      <w:pPr>
        <w:snapToGrid w:val="0"/>
        <w:spacing w:line="360" w:lineRule="auto"/>
        <w:ind w:firstLine="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二、投标人资格要求：</w:t>
      </w:r>
    </w:p>
    <w:p>
      <w:pPr>
        <w:spacing w:line="360" w:lineRule="auto"/>
        <w:ind w:firstLine="509" w:firstLineChars="182"/>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1、具有独立法人资格；</w:t>
      </w:r>
    </w:p>
    <w:p>
      <w:pPr>
        <w:spacing w:line="360" w:lineRule="auto"/>
        <w:ind w:firstLine="509" w:firstLineChars="182"/>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cs="宋体"/>
          <w:color w:val="auto"/>
          <w:sz w:val="28"/>
          <w:szCs w:val="28"/>
          <w:highlight w:val="none"/>
          <w:lang w:eastAsia="zh-CN"/>
        </w:rPr>
        <w:t>具有造价咨询乙级及以上资质</w:t>
      </w:r>
      <w:r>
        <w:rPr>
          <w:rFonts w:hint="eastAsia" w:ascii="宋体" w:hAnsi="宋体" w:eastAsia="宋体" w:cs="宋体"/>
          <w:color w:val="auto"/>
          <w:sz w:val="28"/>
          <w:szCs w:val="28"/>
          <w:highlight w:val="none"/>
        </w:rPr>
        <w:t>。</w:t>
      </w:r>
    </w:p>
    <w:p>
      <w:pPr>
        <w:pStyle w:val="27"/>
        <w:adjustRightInd w:val="0"/>
        <w:snapToGrid w:val="0"/>
        <w:spacing w:line="360" w:lineRule="auto"/>
        <w:ind w:firstLine="571" w:firstLineChars="203"/>
        <w:rPr>
          <w:rFonts w:hint="eastAsia" w:hAnsi="宋体" w:cs="宋体"/>
          <w:b/>
          <w:color w:val="auto"/>
          <w:sz w:val="28"/>
          <w:szCs w:val="28"/>
          <w:highlight w:val="none"/>
          <w:lang w:eastAsia="zh-CN"/>
        </w:rPr>
      </w:pPr>
      <w:r>
        <w:rPr>
          <w:rFonts w:hint="eastAsia" w:ascii="宋体" w:hAnsi="宋体" w:eastAsia="宋体" w:cs="宋体"/>
          <w:b/>
          <w:color w:val="auto"/>
          <w:sz w:val="28"/>
          <w:szCs w:val="28"/>
          <w:highlight w:val="none"/>
        </w:rPr>
        <w:t>三、</w:t>
      </w:r>
      <w:r>
        <w:rPr>
          <w:rFonts w:hint="eastAsia" w:hAnsi="宋体" w:cs="宋体"/>
          <w:b/>
          <w:color w:val="auto"/>
          <w:sz w:val="28"/>
          <w:szCs w:val="28"/>
          <w:highlight w:val="none"/>
          <w:lang w:eastAsia="zh-CN"/>
        </w:rPr>
        <w:t>招标文件获取：</w:t>
      </w:r>
    </w:p>
    <w:p>
      <w:pPr>
        <w:pStyle w:val="27"/>
        <w:adjustRightInd w:val="0"/>
        <w:snapToGrid w:val="0"/>
        <w:spacing w:line="360" w:lineRule="auto"/>
        <w:ind w:firstLine="571" w:firstLineChars="203"/>
        <w:rPr>
          <w:rFonts w:hint="eastAsia" w:hAnsi="宋体" w:cs="宋体"/>
          <w:b/>
          <w:color w:val="auto"/>
          <w:sz w:val="28"/>
          <w:szCs w:val="28"/>
          <w:highlight w:val="none"/>
          <w:lang w:eastAsia="zh-CN"/>
        </w:rPr>
      </w:pPr>
      <w:r>
        <w:rPr>
          <w:rFonts w:hint="eastAsia" w:hAnsi="宋体" w:cs="宋体"/>
          <w:b/>
          <w:color w:val="auto"/>
          <w:sz w:val="28"/>
          <w:szCs w:val="28"/>
          <w:highlight w:val="none"/>
          <w:lang w:val="en-US" w:eastAsia="zh-CN"/>
        </w:rPr>
        <w:t>1、</w:t>
      </w:r>
      <w:r>
        <w:rPr>
          <w:rFonts w:hint="eastAsia" w:hAnsi="宋体" w:cs="宋体"/>
          <w:b/>
          <w:color w:val="auto"/>
          <w:sz w:val="28"/>
          <w:szCs w:val="28"/>
          <w:highlight w:val="none"/>
          <w:lang w:eastAsia="zh-CN"/>
        </w:rPr>
        <w:t>招标文件由投标人自行下载。</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四、</w:t>
      </w:r>
      <w:r>
        <w:rPr>
          <w:rFonts w:hint="eastAsia" w:hAnsi="宋体" w:cs="宋体"/>
          <w:color w:val="auto"/>
          <w:kern w:val="2"/>
          <w:sz w:val="28"/>
          <w:szCs w:val="28"/>
          <w:highlight w:val="none"/>
          <w:lang w:eastAsia="zh-CN"/>
        </w:rPr>
        <w:t>投标文件递交</w:t>
      </w:r>
      <w:r>
        <w:rPr>
          <w:rFonts w:hint="eastAsia" w:ascii="宋体" w:hAnsi="宋体" w:eastAsia="宋体" w:cs="宋体"/>
          <w:color w:val="auto"/>
          <w:kern w:val="2"/>
          <w:sz w:val="28"/>
          <w:szCs w:val="28"/>
          <w:highlight w:val="none"/>
        </w:rPr>
        <w:t>时间、地点、联系人：</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w:t>
      </w:r>
      <w:r>
        <w:rPr>
          <w:rFonts w:hint="eastAsia" w:hAnsi="宋体" w:cs="宋体"/>
          <w:color w:val="auto"/>
          <w:kern w:val="2"/>
          <w:sz w:val="28"/>
          <w:szCs w:val="28"/>
          <w:highlight w:val="none"/>
          <w:lang w:eastAsia="zh-CN"/>
        </w:rPr>
        <w:t>投标文件递交截止</w:t>
      </w:r>
      <w:r>
        <w:rPr>
          <w:rFonts w:hint="eastAsia" w:ascii="宋体" w:hAnsi="宋体" w:eastAsia="宋体" w:cs="宋体"/>
          <w:color w:val="auto"/>
          <w:kern w:val="2"/>
          <w:sz w:val="28"/>
          <w:szCs w:val="28"/>
          <w:highlight w:val="none"/>
        </w:rPr>
        <w:t>时间：2021年</w:t>
      </w:r>
      <w:r>
        <w:rPr>
          <w:rFonts w:hint="eastAsia" w:hAnsi="宋体" w:cs="宋体"/>
          <w:color w:val="auto"/>
          <w:kern w:val="2"/>
          <w:sz w:val="28"/>
          <w:szCs w:val="28"/>
          <w:highlight w:val="none"/>
          <w:lang w:val="en-US" w:eastAsia="zh-CN"/>
        </w:rPr>
        <w:t>3</w:t>
      </w:r>
      <w:r>
        <w:rPr>
          <w:rFonts w:hint="eastAsia" w:ascii="宋体" w:hAnsi="宋体" w:eastAsia="宋体" w:cs="宋体"/>
          <w:color w:val="auto"/>
          <w:kern w:val="2"/>
          <w:sz w:val="28"/>
          <w:szCs w:val="28"/>
          <w:highlight w:val="none"/>
        </w:rPr>
        <w:t>月</w:t>
      </w:r>
      <w:r>
        <w:rPr>
          <w:rFonts w:hint="eastAsia" w:hAnsi="宋体" w:cs="宋体"/>
          <w:color w:val="auto"/>
          <w:kern w:val="2"/>
          <w:sz w:val="28"/>
          <w:szCs w:val="28"/>
          <w:highlight w:val="none"/>
          <w:lang w:val="en-US" w:eastAsia="zh-CN"/>
        </w:rPr>
        <w:t>2</w:t>
      </w:r>
      <w:r>
        <w:rPr>
          <w:rFonts w:hint="eastAsia" w:ascii="宋体" w:hAnsi="宋体" w:eastAsia="宋体" w:cs="宋体"/>
          <w:color w:val="auto"/>
          <w:kern w:val="2"/>
          <w:sz w:val="28"/>
          <w:szCs w:val="28"/>
          <w:highlight w:val="none"/>
        </w:rPr>
        <w:t>日9：</w:t>
      </w:r>
      <w:r>
        <w:rPr>
          <w:rFonts w:hint="eastAsia" w:hAnsi="宋体" w:cs="宋体"/>
          <w:color w:val="auto"/>
          <w:kern w:val="2"/>
          <w:sz w:val="28"/>
          <w:szCs w:val="28"/>
          <w:highlight w:val="none"/>
          <w:lang w:val="en-US" w:eastAsia="zh-CN"/>
        </w:rPr>
        <w:t>30</w:t>
      </w:r>
      <w:r>
        <w:rPr>
          <w:rFonts w:hint="eastAsia" w:ascii="宋体" w:hAnsi="宋体" w:eastAsia="宋体" w:cs="宋体"/>
          <w:color w:val="auto"/>
          <w:kern w:val="2"/>
          <w:sz w:val="28"/>
          <w:szCs w:val="28"/>
          <w:highlight w:val="none"/>
        </w:rPr>
        <w:t>；</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w:t>
      </w:r>
      <w:r>
        <w:rPr>
          <w:rFonts w:hint="eastAsia" w:hAnsi="宋体" w:cs="宋体"/>
          <w:color w:val="auto"/>
          <w:kern w:val="2"/>
          <w:sz w:val="28"/>
          <w:szCs w:val="28"/>
          <w:highlight w:val="none"/>
          <w:lang w:eastAsia="zh-CN"/>
        </w:rPr>
        <w:t>投标文件递交</w:t>
      </w:r>
      <w:r>
        <w:rPr>
          <w:rFonts w:hint="eastAsia" w:ascii="宋体" w:hAnsi="宋体" w:eastAsia="宋体" w:cs="宋体"/>
          <w:color w:val="auto"/>
          <w:kern w:val="2"/>
          <w:sz w:val="28"/>
          <w:szCs w:val="28"/>
          <w:highlight w:val="none"/>
        </w:rPr>
        <w:t>地点：</w:t>
      </w:r>
      <w:r>
        <w:rPr>
          <w:rFonts w:hint="eastAsia" w:hAnsi="宋体" w:cs="宋体"/>
          <w:color w:val="auto"/>
          <w:sz w:val="28"/>
          <w:szCs w:val="28"/>
          <w:highlight w:val="none"/>
          <w:u w:val="single"/>
          <w:lang w:val="en-US" w:eastAsia="zh-CN"/>
        </w:rPr>
        <w:t>绍兴市上虞中医医院（医共体）</w:t>
      </w:r>
      <w:r>
        <w:rPr>
          <w:rFonts w:hint="eastAsia" w:ascii="宋体" w:hAnsi="宋体" w:cs="宋体"/>
          <w:color w:val="auto"/>
          <w:sz w:val="28"/>
          <w:szCs w:val="28"/>
          <w:highlight w:val="none"/>
          <w:u w:val="single"/>
          <w:lang w:val="en-US" w:eastAsia="zh-CN"/>
        </w:rPr>
        <w:t>行政楼6楼小会议室</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2"/>
          <w:sz w:val="28"/>
          <w:szCs w:val="28"/>
          <w:highlight w:val="none"/>
        </w:rPr>
        <w:t>（</w:t>
      </w:r>
      <w:r>
        <w:rPr>
          <w:rFonts w:hint="eastAsia" w:ascii="宋体" w:hAnsi="宋体" w:eastAsia="宋体" w:cs="宋体"/>
          <w:color w:val="auto"/>
          <w:kern w:val="2"/>
          <w:sz w:val="28"/>
          <w:szCs w:val="28"/>
          <w:highlight w:val="none"/>
          <w:lang w:eastAsia="zh-CN"/>
        </w:rPr>
        <w:t>上虞区舜江西路</w:t>
      </w:r>
      <w:r>
        <w:rPr>
          <w:rFonts w:hint="eastAsia" w:ascii="宋体" w:hAnsi="宋体" w:eastAsia="宋体" w:cs="宋体"/>
          <w:color w:val="auto"/>
          <w:kern w:val="2"/>
          <w:sz w:val="28"/>
          <w:szCs w:val="28"/>
          <w:highlight w:val="none"/>
          <w:lang w:val="en-US" w:eastAsia="zh-CN"/>
        </w:rPr>
        <w:t>239号</w:t>
      </w:r>
      <w:r>
        <w:rPr>
          <w:rFonts w:hint="eastAsia" w:ascii="宋体" w:hAnsi="宋体" w:eastAsia="宋体" w:cs="宋体"/>
          <w:color w:val="auto"/>
          <w:kern w:val="2"/>
          <w:sz w:val="28"/>
          <w:szCs w:val="28"/>
          <w:highlight w:val="none"/>
        </w:rPr>
        <w:t>）</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rPr>
        <w:t>3、联系人：</w:t>
      </w:r>
      <w:r>
        <w:rPr>
          <w:rFonts w:hint="eastAsia" w:hAnsi="宋体" w:cs="宋体"/>
          <w:color w:val="auto"/>
          <w:kern w:val="2"/>
          <w:sz w:val="28"/>
          <w:szCs w:val="28"/>
          <w:highlight w:val="none"/>
          <w:lang w:eastAsia="zh-CN"/>
        </w:rPr>
        <w:t>俞先生</w:t>
      </w:r>
      <w:r>
        <w:rPr>
          <w:rFonts w:hint="eastAsia" w:ascii="宋体" w:hAnsi="宋体" w:eastAsia="宋体" w:cs="宋体"/>
          <w:color w:val="auto"/>
          <w:kern w:val="2"/>
          <w:sz w:val="28"/>
          <w:szCs w:val="28"/>
          <w:highlight w:val="none"/>
          <w:lang w:val="en-US" w:eastAsia="zh-CN"/>
        </w:rPr>
        <w:t xml:space="preserve"> </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rPr>
        <w:t>4、联系电话：</w:t>
      </w:r>
      <w:r>
        <w:rPr>
          <w:rFonts w:hint="eastAsia" w:hAnsi="宋体" w:cs="宋体"/>
          <w:color w:val="auto"/>
          <w:kern w:val="2"/>
          <w:sz w:val="28"/>
          <w:szCs w:val="28"/>
          <w:highlight w:val="none"/>
          <w:lang w:val="en-US" w:eastAsia="zh-CN"/>
        </w:rPr>
        <w:t>0575-82534757</w:t>
      </w:r>
      <w:r>
        <w:rPr>
          <w:rFonts w:hint="eastAsia" w:ascii="宋体" w:hAnsi="宋体" w:eastAsia="宋体" w:cs="宋体"/>
          <w:color w:val="auto"/>
          <w:kern w:val="2"/>
          <w:sz w:val="28"/>
          <w:szCs w:val="28"/>
          <w:highlight w:val="none"/>
          <w:lang w:val="en-US" w:eastAsia="zh-CN"/>
        </w:rPr>
        <w:t xml:space="preserve"> </w:t>
      </w:r>
    </w:p>
    <w:p>
      <w:pPr>
        <w:pStyle w:val="27"/>
        <w:adjustRightInd w:val="0"/>
        <w:snapToGrid w:val="0"/>
        <w:spacing w:line="360" w:lineRule="auto"/>
        <w:ind w:firstLine="568" w:firstLineChars="203"/>
        <w:rPr>
          <w:rFonts w:hint="eastAsia" w:ascii="宋体" w:hAnsi="宋体" w:eastAsia="宋体" w:cs="宋体"/>
          <w:color w:val="auto"/>
          <w:kern w:val="2"/>
          <w:sz w:val="28"/>
          <w:szCs w:val="28"/>
          <w:highlight w:val="none"/>
        </w:rPr>
      </w:pPr>
    </w:p>
    <w:p>
      <w:pPr>
        <w:pStyle w:val="27"/>
        <w:wordWrap/>
        <w:adjustRightInd w:val="0"/>
        <w:snapToGrid w:val="0"/>
        <w:spacing w:line="360" w:lineRule="auto"/>
        <w:ind w:firstLine="568" w:firstLineChars="203"/>
        <w:jc w:val="right"/>
        <w:rPr>
          <w:rFonts w:hint="eastAsia" w:ascii="宋体" w:hAnsi="宋体" w:eastAsia="宋体" w:cs="宋体"/>
          <w:color w:val="auto"/>
          <w:kern w:val="2"/>
          <w:sz w:val="28"/>
          <w:szCs w:val="28"/>
          <w:highlight w:val="none"/>
          <w:lang w:eastAsia="zh-CN"/>
        </w:rPr>
      </w:pPr>
      <w:r>
        <w:rPr>
          <w:rFonts w:hint="eastAsia" w:hAnsi="宋体" w:cs="宋体"/>
          <w:color w:val="auto"/>
          <w:kern w:val="2"/>
          <w:sz w:val="28"/>
          <w:szCs w:val="28"/>
          <w:highlight w:val="none"/>
          <w:lang w:eastAsia="zh-CN"/>
        </w:rPr>
        <w:t>绍兴市上虞中医医院（医共体）</w:t>
      </w:r>
    </w:p>
    <w:p>
      <w:pPr>
        <w:pStyle w:val="27"/>
        <w:wordWrap/>
        <w:adjustRightInd w:val="0"/>
        <w:snapToGrid w:val="0"/>
        <w:spacing w:line="360" w:lineRule="auto"/>
        <w:ind w:firstLine="568" w:firstLineChars="203"/>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20</w:t>
      </w:r>
      <w:r>
        <w:rPr>
          <w:rFonts w:hint="eastAsia" w:ascii="宋体" w:hAnsi="宋体" w:eastAsia="宋体" w:cs="宋体"/>
          <w:color w:val="auto"/>
          <w:kern w:val="2"/>
          <w:sz w:val="28"/>
          <w:szCs w:val="28"/>
          <w:highlight w:val="none"/>
          <w:lang w:val="en-US" w:eastAsia="zh-CN"/>
        </w:rPr>
        <w:t>21</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lang w:val="en-US" w:eastAsia="zh-CN"/>
        </w:rPr>
        <w:t xml:space="preserve"> </w:t>
      </w:r>
      <w:r>
        <w:rPr>
          <w:rFonts w:hint="eastAsia" w:hAnsi="宋体" w:cs="宋体"/>
          <w:color w:val="auto"/>
          <w:kern w:val="2"/>
          <w:sz w:val="28"/>
          <w:szCs w:val="28"/>
          <w:highlight w:val="none"/>
          <w:lang w:val="en-US" w:eastAsia="zh-CN"/>
        </w:rPr>
        <w:t>2</w:t>
      </w:r>
      <w:r>
        <w:rPr>
          <w:rFonts w:hint="eastAsia" w:ascii="宋体" w:hAnsi="宋体" w:eastAsia="宋体" w:cs="宋体"/>
          <w:color w:val="auto"/>
          <w:kern w:val="2"/>
          <w:sz w:val="28"/>
          <w:szCs w:val="28"/>
          <w:highlight w:val="none"/>
        </w:rPr>
        <w:t>月</w:t>
      </w:r>
      <w:r>
        <w:rPr>
          <w:rFonts w:hint="eastAsia" w:hAnsi="宋体" w:cs="宋体"/>
          <w:color w:val="auto"/>
          <w:kern w:val="2"/>
          <w:sz w:val="28"/>
          <w:szCs w:val="28"/>
          <w:highlight w:val="none"/>
          <w:lang w:val="en-US" w:eastAsia="zh-CN"/>
        </w:rPr>
        <w:t>24</w:t>
      </w:r>
      <w:bookmarkStart w:id="7" w:name="_GoBack"/>
      <w:bookmarkEnd w:id="7"/>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日</w:t>
      </w:r>
    </w:p>
    <w:bookmarkEnd w:id="3"/>
    <w:p>
      <w:pPr>
        <w:pStyle w:val="25"/>
        <w:spacing w:line="360" w:lineRule="auto"/>
        <w:ind w:firstLine="0" w:firstLineChars="0"/>
        <w:jc w:val="center"/>
        <w:rPr>
          <w:b/>
          <w:color w:val="auto"/>
          <w:sz w:val="28"/>
          <w:szCs w:val="28"/>
          <w:highlight w:val="none"/>
        </w:rPr>
      </w:pPr>
    </w:p>
    <w:p>
      <w:pPr>
        <w:pStyle w:val="25"/>
        <w:spacing w:line="360" w:lineRule="auto"/>
        <w:ind w:firstLine="0" w:firstLineChars="0"/>
        <w:jc w:val="center"/>
        <w:rPr>
          <w:b/>
          <w:color w:val="auto"/>
          <w:sz w:val="28"/>
          <w:szCs w:val="28"/>
          <w:highlight w:val="none"/>
        </w:rPr>
      </w:pPr>
    </w:p>
    <w:p>
      <w:pPr>
        <w:rPr>
          <w:rFonts w:hAnsi="宋体"/>
          <w:color w:val="auto"/>
          <w:sz w:val="32"/>
          <w:szCs w:val="32"/>
          <w:highlight w:val="none"/>
        </w:rPr>
      </w:pPr>
      <w:r>
        <w:rPr>
          <w:rFonts w:hAnsi="宋体"/>
          <w:color w:val="auto"/>
          <w:sz w:val="32"/>
          <w:szCs w:val="32"/>
          <w:highlight w:val="none"/>
        </w:rPr>
        <w:br w:type="page"/>
      </w:r>
    </w:p>
    <w:p>
      <w:pPr>
        <w:pStyle w:val="4"/>
        <w:spacing w:line="360" w:lineRule="auto"/>
        <w:jc w:val="center"/>
        <w:rPr>
          <w:color w:val="auto"/>
          <w:sz w:val="32"/>
          <w:szCs w:val="32"/>
          <w:highlight w:val="none"/>
        </w:rPr>
      </w:pPr>
      <w:bookmarkStart w:id="4" w:name="_Toc16229"/>
      <w:r>
        <w:rPr>
          <w:rFonts w:hAnsi="宋体"/>
          <w:color w:val="auto"/>
          <w:sz w:val="32"/>
          <w:szCs w:val="32"/>
          <w:highlight w:val="none"/>
        </w:rPr>
        <w:t>第一部分</w:t>
      </w:r>
      <w:r>
        <w:rPr>
          <w:rFonts w:hint="eastAsia" w:hAnsi="宋体"/>
          <w:color w:val="auto"/>
          <w:sz w:val="32"/>
          <w:szCs w:val="32"/>
          <w:highlight w:val="none"/>
          <w:lang w:val="en-US" w:eastAsia="zh-CN"/>
        </w:rPr>
        <w:t xml:space="preserve"> </w:t>
      </w:r>
      <w:r>
        <w:rPr>
          <w:rFonts w:hAnsi="宋体"/>
          <w:color w:val="auto"/>
          <w:sz w:val="32"/>
          <w:szCs w:val="32"/>
          <w:highlight w:val="none"/>
        </w:rPr>
        <w:t>综合说明</w:t>
      </w:r>
      <w:bookmarkEnd w:id="4"/>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一、简况：</w:t>
      </w:r>
    </w:p>
    <w:p>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招标人在2021-2023年度</w:t>
      </w:r>
      <w:r>
        <w:rPr>
          <w:rFonts w:hint="eastAsia" w:hAnsi="宋体" w:cs="宋体"/>
          <w:color w:val="auto"/>
          <w:sz w:val="24"/>
          <w:szCs w:val="24"/>
          <w:highlight w:val="none"/>
          <w:lang w:eastAsia="zh-CN"/>
        </w:rPr>
        <w:t>造价及招标代理服务</w:t>
      </w:r>
      <w:r>
        <w:rPr>
          <w:rFonts w:hint="eastAsia" w:ascii="宋体" w:hAnsi="宋体" w:eastAsia="宋体" w:cs="宋体"/>
          <w:color w:val="auto"/>
          <w:sz w:val="24"/>
          <w:szCs w:val="24"/>
          <w:highlight w:val="none"/>
        </w:rPr>
        <w:t>。</w:t>
      </w:r>
    </w:p>
    <w:p>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二、工作内容：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招标代理服务。代理内容包括：服务、货物招标前期征询、拟订招标方案；协助委托人向主管部门办理招标申请及有关手续；编制招标文件；发布招标信息、接受报名；协助招标人对投标人资格预审；投标保证金缴纳通知；发放招标文件；组织开标、评标、定标；中标公示；办理招投标全过程备案手续；发放中标通知书；投标保证金退还通知；拟制合同范本。</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各类造价咨询服务。内容包括施工类招标工程量清单编制，工程量清单预算编制、服务类招标投标控制价编制等的工程量清单预算咨询服务及决算审计服务  </w:t>
      </w:r>
    </w:p>
    <w:p>
      <w:pPr>
        <w:pStyle w:val="4"/>
        <w:spacing w:line="360" w:lineRule="auto"/>
        <w:jc w:val="center"/>
        <w:rPr>
          <w:color w:val="auto"/>
          <w:sz w:val="32"/>
          <w:szCs w:val="32"/>
          <w:highlight w:val="none"/>
        </w:rPr>
      </w:pPr>
      <w:bookmarkStart w:id="5" w:name="_Toc25287"/>
      <w:r>
        <w:rPr>
          <w:rFonts w:hAnsi="宋体"/>
          <w:color w:val="auto"/>
          <w:sz w:val="32"/>
          <w:szCs w:val="32"/>
          <w:highlight w:val="none"/>
        </w:rPr>
        <w:t>第二部分</w:t>
      </w:r>
      <w:r>
        <w:rPr>
          <w:rFonts w:hint="eastAsia" w:hAnsi="宋体"/>
          <w:color w:val="auto"/>
          <w:sz w:val="32"/>
          <w:szCs w:val="32"/>
          <w:highlight w:val="none"/>
          <w:lang w:val="en-US" w:eastAsia="zh-CN"/>
        </w:rPr>
        <w:t xml:space="preserve"> </w:t>
      </w:r>
      <w:r>
        <w:rPr>
          <w:rFonts w:hAnsi="宋体"/>
          <w:color w:val="auto"/>
          <w:sz w:val="32"/>
          <w:szCs w:val="32"/>
          <w:highlight w:val="none"/>
        </w:rPr>
        <w:t>投标须知</w:t>
      </w:r>
      <w:bookmarkEnd w:id="5"/>
    </w:p>
    <w:p>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一、相关说明</w:t>
      </w:r>
    </w:p>
    <w:p>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1.1.定义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1.1.1“招标人”系指组织本次招标的招标单位或称委托方。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1.1.2“投标人”系指向委托方提交投标文件的代理机构。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1.1.3“项目”系指投标人按招标文件规定向招标人提供的</w:t>
      </w:r>
      <w:r>
        <w:rPr>
          <w:rFonts w:hint="eastAsia" w:ascii="宋体" w:hAnsi="宋体" w:cs="宋体"/>
          <w:color w:val="auto"/>
          <w:sz w:val="24"/>
          <w:szCs w:val="24"/>
          <w:highlight w:val="none"/>
          <w:lang w:eastAsia="zh-CN"/>
        </w:rPr>
        <w:t>造价及代理</w:t>
      </w:r>
      <w:r>
        <w:rPr>
          <w:rFonts w:hint="eastAsia" w:ascii="宋体" w:hAnsi="宋体" w:eastAsia="宋体" w:cs="宋体"/>
          <w:color w:val="auto"/>
          <w:sz w:val="24"/>
          <w:szCs w:val="24"/>
          <w:highlight w:val="none"/>
        </w:rPr>
        <w:t>服务。</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1.2.招标方式</w:t>
      </w:r>
    </w:p>
    <w:p>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招标采用公开招标方式。</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cs="宋体"/>
          <w:b/>
          <w:color w:val="auto"/>
          <w:sz w:val="24"/>
          <w:szCs w:val="24"/>
          <w:highlight w:val="none"/>
          <w:lang w:eastAsia="zh-CN"/>
        </w:rPr>
        <w:t>造价及招标代理</w:t>
      </w:r>
      <w:r>
        <w:rPr>
          <w:rFonts w:hint="eastAsia" w:ascii="宋体" w:hAnsi="宋体" w:eastAsia="宋体" w:cs="宋体"/>
          <w:b/>
          <w:color w:val="auto"/>
          <w:sz w:val="24"/>
          <w:szCs w:val="24"/>
          <w:highlight w:val="none"/>
        </w:rPr>
        <w:t>服务范围及内容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1.3.1服务范围：招标人在2021-2023年度</w:t>
      </w:r>
      <w:r>
        <w:rPr>
          <w:rFonts w:hint="eastAsia" w:ascii="宋体" w:hAnsi="宋体" w:cs="宋体"/>
          <w:color w:val="auto"/>
          <w:sz w:val="24"/>
          <w:szCs w:val="24"/>
          <w:highlight w:val="none"/>
          <w:lang w:eastAsia="zh-CN"/>
        </w:rPr>
        <w:t>造价及招标代理服务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w:t>
      </w:r>
      <w:r>
        <w:rPr>
          <w:rFonts w:hint="eastAsia" w:ascii="宋体" w:hAnsi="宋体" w:cs="宋体"/>
          <w:color w:val="auto"/>
          <w:sz w:val="24"/>
          <w:szCs w:val="24"/>
          <w:highlight w:val="none"/>
          <w:lang w:eastAsia="zh-CN"/>
        </w:rPr>
        <w:t>招标代理</w:t>
      </w:r>
      <w:r>
        <w:rPr>
          <w:rFonts w:hint="eastAsia" w:ascii="宋体" w:hAnsi="宋体" w:eastAsia="宋体" w:cs="宋体"/>
          <w:color w:val="auto"/>
          <w:sz w:val="24"/>
          <w:szCs w:val="24"/>
          <w:highlight w:val="none"/>
        </w:rPr>
        <w:t>服务内容</w:t>
      </w:r>
      <w:r>
        <w:rPr>
          <w:rFonts w:hint="eastAsia" w:ascii="宋体" w:hAnsi="宋体" w:cs="宋体"/>
          <w:color w:val="auto"/>
          <w:sz w:val="24"/>
          <w:szCs w:val="24"/>
          <w:highlight w:val="none"/>
          <w:lang w:eastAsia="zh-CN"/>
        </w:rPr>
        <w:t>（包括但不限于）：</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服务、货物招标前期征询、拟订招标方案；</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协助委托人向主管部门办理招标申请及有关手续；</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编制招标文件；</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发布招标信息、接受报名；</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协助招标人对投标人资格预审；</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投标保证金缴纳通知；</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发放招标文件；</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组织开标、评标、定标；</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中标公示；</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办理招投标全过程备案手续；</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发放中标通知书；</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投标保证金退还通知；</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拟制合同范本。</w:t>
      </w:r>
    </w:p>
    <w:p>
      <w:pPr>
        <w:numPr>
          <w:ilvl w:val="0"/>
          <w:numId w:val="1"/>
        </w:num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交代的其他需完成工作。</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1.3.3造价咨询服务内容</w:t>
      </w:r>
      <w:r>
        <w:rPr>
          <w:rFonts w:hint="eastAsia" w:ascii="宋体" w:hAnsi="宋体" w:cs="宋体"/>
          <w:color w:val="auto"/>
          <w:sz w:val="24"/>
          <w:szCs w:val="24"/>
          <w:highlight w:val="none"/>
          <w:lang w:eastAsia="zh-CN"/>
        </w:rPr>
        <w:t>（包括但不限于）：</w:t>
      </w:r>
    </w:p>
    <w:p>
      <w:pPr>
        <w:numPr>
          <w:ilvl w:val="0"/>
          <w:numId w:val="2"/>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招标工程量清单编制；</w:t>
      </w:r>
    </w:p>
    <w:p>
      <w:pPr>
        <w:numPr>
          <w:ilvl w:val="0"/>
          <w:numId w:val="2"/>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工程量清单预算编制；</w:t>
      </w:r>
    </w:p>
    <w:p>
      <w:pPr>
        <w:numPr>
          <w:ilvl w:val="0"/>
          <w:numId w:val="2"/>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服务类招标投标控制价编制；</w:t>
      </w:r>
    </w:p>
    <w:p>
      <w:pPr>
        <w:numPr>
          <w:ilvl w:val="0"/>
          <w:numId w:val="2"/>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 xml:space="preserve">决算审计服务 。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1.4．投标委托</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投标人代表须携带居民身份证。如投标人不是法定代表人，须有法定代表人出具的授权委托书。授权委托书须加盖单位公章和法定代表人签字或盖章，缺项不予认可。</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1.5.响应招标文件的要求</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投标人应详细阅读招标文件的全部内容，按招标文件的要求编制、封装、递交投标文件，对招标文件作实质性响应，并保证所提供的全部资料的真实性。</w:t>
      </w:r>
    </w:p>
    <w:p>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w:t>
      </w:r>
    </w:p>
    <w:p>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2.1投标文件的组成</w:t>
      </w:r>
    </w:p>
    <w:p>
      <w:pPr>
        <w:pStyle w:val="2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投标文件由“商务技术文件资料”、“</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文件资料”两部分文件组成（复印件需加盖单位公章）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2.1.1投标人“</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技术文件资料”至少应包括以下内容：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①法定代表人身份证明书；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②法定代表人授权委托书；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企业营业执照、资质证书复印件；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从业人员配备情况表（后附职称证书、资格证书、注册证复印件）；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⑥</w:t>
      </w:r>
      <w:r>
        <w:rPr>
          <w:rFonts w:hint="eastAsia" w:ascii="宋体" w:hAnsi="宋体" w:eastAsia="宋体" w:cs="宋体"/>
          <w:color w:val="auto"/>
          <w:sz w:val="24"/>
          <w:szCs w:val="24"/>
          <w:highlight w:val="none"/>
        </w:rPr>
        <w:t>从业人员社保缴费证明；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⑦</w:t>
      </w:r>
      <w:r>
        <w:rPr>
          <w:rFonts w:hint="eastAsia" w:ascii="宋体" w:hAnsi="宋体" w:eastAsia="宋体" w:cs="宋体"/>
          <w:color w:val="auto"/>
          <w:sz w:val="24"/>
          <w:szCs w:val="24"/>
          <w:highlight w:val="none"/>
        </w:rPr>
        <w:t>企业业绩情况表（后附业绩证明材料，造价须提供合同、专业审计分局审核意见书等；代理需提供合同、中标通知书）；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⑧</w:t>
      </w:r>
      <w:r>
        <w:rPr>
          <w:rFonts w:hint="eastAsia" w:ascii="宋体" w:hAnsi="宋体" w:eastAsia="宋体" w:cs="宋体"/>
          <w:color w:val="auto"/>
          <w:sz w:val="24"/>
          <w:szCs w:val="24"/>
          <w:highlight w:val="none"/>
        </w:rPr>
        <w:t>其他需要的资料（包括能反映企业信誉的相关资料）。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2.1.2投标人“</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文件资料”应至少包含以下内容：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①项目投标报价单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②投标人需要说明的其他文件和说明（格式自拟）。</w:t>
      </w:r>
    </w:p>
    <w:p>
      <w:pPr>
        <w:tabs>
          <w:tab w:val="left" w:pos="532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2.2．投标保证金：不设置投标保证金。</w:t>
      </w:r>
      <w:r>
        <w:rPr>
          <w:rFonts w:hint="eastAsia" w:ascii="宋体" w:hAnsi="宋体" w:eastAsia="宋体" w:cs="宋体"/>
          <w:b/>
          <w:color w:val="auto"/>
          <w:sz w:val="24"/>
          <w:szCs w:val="24"/>
          <w:highlight w:val="none"/>
        </w:rPr>
        <w:tab/>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2.3．投标文件的份数和相关规定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2.3.1投标文件由“</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技术文件资料”、“</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文件资料”两部分文件组成，均为一本正本，四本副本。</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2.3.2每份投标文件封面上要明确注明“</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技术文件资料或</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文件资料、招标项目名称、投标人名称”字样，同时加盖单位公章和法定代表人或授权委托人签字或盖章。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2.3.3投标文件不得涂改，若有修改错漏处，须加盖单位公章或者法定代表人或授权委托人签字或盖章。</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2.4．投标文件的密封、盖章和签署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2.4.1投标文件组成的“商务技术文件资料”和“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文件资料”应分别密封封装，并明确注明“商务技术文件资料或</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文件资料、招标项目名称、投标人名称”字样，同时封口处加盖骑缝单位公章和法定代表人或授权委托人签字或盖章。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2.4.2若投标人未按上述要求密封、盖章和签字的，其投标视作无效标处理。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三、开标和评标</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．开标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.1投标人于规定的时间：2021年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分和地点：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绍兴市上虞中医医院（医共体）行政楼6楼小会议室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举行开标会议</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.2开标时由投标人代表查验投标文件密封情况，确认无误后由招标人拆封唱标；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.3开标时，招标人将当众宣读投标人名称、投标报价，并做唱标记录。</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．无效投标的情形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投标文件有下列情形之一的视作无效投标：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.1投标人未能出具相关证书或证件无效的；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.2超过投标截止时间递交的；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.3未按要求提交投标文件份数的；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.4未按规定密封、盖章和签字的；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.5无法定代表人授权委托书或法定代表人授权委托书填写不全的（要求公章和签字或盖章缺一不可）；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.6投标人代表未能出具身份证明或与法定代表人授权委托人身份不符的；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.7报价一经涂改，未在涂改处加盖单位公章或者未经法定代表人或授权委托人签字或盖章的；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.8未按规定的格式填写，内容不全或主要实质性内容字迹模糊辨认不清；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.9有违法违规行为的；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.10评标委员会认为不符合招标文件及法律规定的。</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.1招标人根据招标项目特点组建评标委员会，对具备实质性响应的投标文件进行评审。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.2如果大写金额和小写金额不一致的，以大写金额为准；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.3如参加投标的投标人实质性响应不足三家，由招标人重新组织招标。</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．评标办法</w:t>
      </w:r>
    </w:p>
    <w:p>
      <w:pPr>
        <w:widowControl/>
        <w:spacing w:line="360" w:lineRule="auto"/>
        <w:ind w:firstLine="482" w:firstLineChars="200"/>
        <w:jc w:val="left"/>
        <w:rPr>
          <w:b/>
          <w:bCs/>
          <w:color w:val="auto"/>
          <w:kern w:val="0"/>
          <w:sz w:val="24"/>
          <w:szCs w:val="24"/>
          <w:highlight w:val="none"/>
        </w:rPr>
      </w:pPr>
      <w:r>
        <w:rPr>
          <w:rFonts w:hint="eastAsia" w:ascii="宋体" w:hAnsi="宋体" w:eastAsia="宋体" w:cs="宋体"/>
          <w:b/>
          <w:bCs/>
          <w:color w:val="auto"/>
          <w:kern w:val="0"/>
          <w:sz w:val="24"/>
          <w:szCs w:val="24"/>
          <w:highlight w:val="none"/>
        </w:rPr>
        <w:t>评标采用综合评分法，即在最大限度满足招标文件实质性要求前提下，由评标委员会对投标人的资质等级、人员资质、企业业绩、企业信誉、承诺责任误差率等方面进行综合评审。</w:t>
      </w:r>
    </w:p>
    <w:p>
      <w:pPr>
        <w:pStyle w:val="26"/>
        <w:spacing w:line="360" w:lineRule="auto"/>
        <w:ind w:firstLine="482" w:firstLineChars="200"/>
        <w:rPr>
          <w:rFonts w:ascii="Times New Roman" w:hAnsi="Times New Roman"/>
          <w:bCs/>
          <w:color w:val="auto"/>
          <w:sz w:val="24"/>
          <w:szCs w:val="24"/>
          <w:highlight w:val="none"/>
        </w:rPr>
      </w:pPr>
      <w:r>
        <w:rPr>
          <w:rFonts w:ascii="Times New Roman"/>
          <w:bCs/>
          <w:color w:val="auto"/>
          <w:sz w:val="24"/>
          <w:szCs w:val="24"/>
          <w:highlight w:val="none"/>
        </w:rPr>
        <w:t>（一）</w:t>
      </w:r>
      <w:r>
        <w:rPr>
          <w:rFonts w:hint="eastAsia" w:ascii="Times New Roman"/>
          <w:bCs/>
          <w:color w:val="auto"/>
          <w:sz w:val="24"/>
          <w:szCs w:val="24"/>
          <w:highlight w:val="none"/>
          <w:lang w:eastAsia="zh-CN"/>
        </w:rPr>
        <w:t>商务</w:t>
      </w:r>
      <w:r>
        <w:rPr>
          <w:rFonts w:ascii="Times New Roman"/>
          <w:bCs/>
          <w:color w:val="auto"/>
          <w:sz w:val="24"/>
          <w:szCs w:val="24"/>
          <w:highlight w:val="none"/>
        </w:rPr>
        <w:t>技术</w:t>
      </w:r>
      <w:r>
        <w:rPr>
          <w:rFonts w:hint="eastAsia" w:ascii="Times New Roman"/>
          <w:bCs/>
          <w:color w:val="auto"/>
          <w:sz w:val="24"/>
          <w:szCs w:val="24"/>
          <w:highlight w:val="none"/>
          <w:lang w:eastAsia="zh-CN"/>
        </w:rPr>
        <w:t>评分标准</w:t>
      </w:r>
      <w:r>
        <w:rPr>
          <w:rFonts w:ascii="Times New Roman"/>
          <w:bCs/>
          <w:color w:val="auto"/>
          <w:sz w:val="24"/>
          <w:szCs w:val="24"/>
          <w:highlight w:val="none"/>
        </w:rPr>
        <w:t>（满分</w:t>
      </w:r>
      <w:r>
        <w:rPr>
          <w:rFonts w:ascii="Times New Roman" w:hAnsi="Times New Roman"/>
          <w:bCs/>
          <w:color w:val="auto"/>
          <w:sz w:val="24"/>
          <w:szCs w:val="24"/>
          <w:highlight w:val="none"/>
        </w:rPr>
        <w:t>40</w:t>
      </w:r>
      <w:r>
        <w:rPr>
          <w:rFonts w:ascii="Times New Roman"/>
          <w:bCs/>
          <w:color w:val="auto"/>
          <w:sz w:val="24"/>
          <w:szCs w:val="24"/>
          <w:highlight w:val="none"/>
        </w:rPr>
        <w:t>分）</w:t>
      </w:r>
    </w:p>
    <w:tbl>
      <w:tblPr>
        <w:tblStyle w:val="15"/>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237"/>
        <w:gridCol w:w="7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1526"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6237"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评分内容</w:t>
            </w:r>
          </w:p>
        </w:tc>
        <w:tc>
          <w:tcPr>
            <w:tcW w:w="765"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Merge w:val="restart"/>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投标人场地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须提供自有开标场地照片和不见面开标系统设备照片。</w:t>
            </w:r>
            <w:r>
              <w:rPr>
                <w:rFonts w:hint="eastAsia" w:ascii="宋体" w:hAnsi="宋体" w:eastAsia="宋体" w:cs="宋体"/>
                <w:b w:val="0"/>
                <w:bCs/>
                <w:color w:val="auto"/>
                <w:sz w:val="24"/>
                <w:szCs w:val="24"/>
                <w:highlight w:val="none"/>
                <w:lang w:eastAsia="zh-CN"/>
              </w:rPr>
              <w:t>）</w:t>
            </w:r>
          </w:p>
        </w:tc>
        <w:tc>
          <w:tcPr>
            <w:tcW w:w="6237" w:type="dxa"/>
            <w:vAlign w:val="center"/>
          </w:tcPr>
          <w:p>
            <w:pPr>
              <w:pStyle w:val="26"/>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投标人具有可容纳50人及以上的开标场地，</w:t>
            </w:r>
            <w:r>
              <w:rPr>
                <w:rFonts w:hint="eastAsia" w:cs="宋体"/>
                <w:b w:val="0"/>
                <w:bCs/>
                <w:color w:val="auto"/>
                <w:sz w:val="24"/>
                <w:szCs w:val="24"/>
                <w:highlight w:val="none"/>
                <w:lang w:eastAsia="zh-CN"/>
              </w:rPr>
              <w:t>根据场地、设施设备配备情况打分</w:t>
            </w:r>
            <w:r>
              <w:rPr>
                <w:rFonts w:hint="eastAsia" w:ascii="宋体" w:hAnsi="宋体" w:eastAsia="宋体" w:cs="宋体"/>
                <w:b w:val="0"/>
                <w:bCs/>
                <w:color w:val="auto"/>
                <w:sz w:val="24"/>
                <w:szCs w:val="24"/>
                <w:highlight w:val="none"/>
              </w:rPr>
              <w:t>。</w:t>
            </w:r>
          </w:p>
        </w:tc>
        <w:tc>
          <w:tcPr>
            <w:tcW w:w="765" w:type="dxa"/>
            <w:vAlign w:val="center"/>
          </w:tcPr>
          <w:p>
            <w:pPr>
              <w:pStyle w:val="26"/>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Merge w:val="continue"/>
            <w:vAlign w:val="center"/>
          </w:tcPr>
          <w:p>
            <w:pPr>
              <w:pStyle w:val="26"/>
              <w:spacing w:line="360" w:lineRule="auto"/>
              <w:jc w:val="center"/>
              <w:rPr>
                <w:rFonts w:hint="eastAsia" w:ascii="宋体" w:hAnsi="宋体" w:eastAsia="宋体" w:cs="宋体"/>
                <w:b w:val="0"/>
                <w:bCs/>
                <w:color w:val="auto"/>
                <w:sz w:val="24"/>
                <w:szCs w:val="24"/>
                <w:highlight w:val="none"/>
              </w:rPr>
            </w:pPr>
          </w:p>
        </w:tc>
        <w:tc>
          <w:tcPr>
            <w:tcW w:w="6237" w:type="dxa"/>
            <w:vAlign w:val="center"/>
          </w:tcPr>
          <w:p>
            <w:pPr>
              <w:pStyle w:val="26"/>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投标人具有</w:t>
            </w:r>
            <w:r>
              <w:rPr>
                <w:rFonts w:hint="eastAsia" w:ascii="宋体" w:hAnsi="宋体" w:eastAsia="宋体" w:cs="宋体"/>
                <w:b w:val="0"/>
                <w:bCs/>
                <w:color w:val="auto"/>
                <w:sz w:val="24"/>
                <w:szCs w:val="24"/>
                <w:highlight w:val="none"/>
                <w:lang w:eastAsia="zh-CN"/>
              </w:rPr>
              <w:t>政府采购电子评标室</w:t>
            </w: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eastAsia="zh-CN"/>
              </w:rPr>
              <w:t>根据评标室、设施设备配备情况打分</w:t>
            </w:r>
            <w:r>
              <w:rPr>
                <w:rFonts w:hint="eastAsia" w:ascii="宋体" w:hAnsi="宋体" w:eastAsia="宋体" w:cs="宋体"/>
                <w:b w:val="0"/>
                <w:bCs/>
                <w:color w:val="auto"/>
                <w:sz w:val="24"/>
                <w:szCs w:val="24"/>
                <w:highlight w:val="none"/>
                <w:lang w:eastAsia="zh-CN"/>
              </w:rPr>
              <w:t>。</w:t>
            </w:r>
          </w:p>
        </w:tc>
        <w:tc>
          <w:tcPr>
            <w:tcW w:w="765" w:type="dxa"/>
            <w:vAlign w:val="center"/>
          </w:tcPr>
          <w:p>
            <w:pPr>
              <w:pStyle w:val="26"/>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投标人拟派执业人员资质</w:t>
            </w:r>
          </w:p>
        </w:tc>
        <w:tc>
          <w:tcPr>
            <w:tcW w:w="6237" w:type="dxa"/>
            <w:vAlign w:val="center"/>
          </w:tcPr>
          <w:p>
            <w:pPr>
              <w:pStyle w:val="26"/>
              <w:spacing w:line="360" w:lineRule="auto"/>
              <w:ind w:firstLine="46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拟派招标代理人员具有招标师、工程及经济类中级（含）以上专业技术职称</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人及以上得</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分，每减少一人扣</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分，本项最多得</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p>
          <w:p>
            <w:pPr>
              <w:pStyle w:val="26"/>
              <w:spacing w:line="360" w:lineRule="auto"/>
              <w:ind w:firstLine="46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以上人员均需提供①职称证书复印件（原件备查）；②缴费期限为开标截止日前连续6个月的投标人所属社保机构养老保险缴纳清单或证明（缴费单位和投标单位名称必须一致，并加盖社保缴费证明专用章）。</w:t>
            </w:r>
          </w:p>
        </w:tc>
        <w:tc>
          <w:tcPr>
            <w:tcW w:w="765" w:type="dxa"/>
            <w:vAlign w:val="center"/>
          </w:tcPr>
          <w:p>
            <w:pPr>
              <w:pStyle w:val="26"/>
              <w:spacing w:line="360" w:lineRule="auto"/>
              <w:jc w:val="center"/>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投标人招标（采购）代理类似业绩</w:t>
            </w:r>
          </w:p>
        </w:tc>
        <w:tc>
          <w:tcPr>
            <w:tcW w:w="6237" w:type="dxa"/>
            <w:vAlign w:val="center"/>
          </w:tcPr>
          <w:p>
            <w:pPr>
              <w:pStyle w:val="26"/>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1、2018年1月1日至今，</w:t>
            </w:r>
            <w:r>
              <w:rPr>
                <w:rFonts w:hint="eastAsia" w:ascii="宋体" w:hAnsi="宋体" w:eastAsia="宋体" w:cs="宋体"/>
                <w:b w:val="0"/>
                <w:bCs/>
                <w:color w:val="auto"/>
                <w:sz w:val="24"/>
                <w:szCs w:val="24"/>
                <w:highlight w:val="none"/>
                <w:lang w:eastAsia="zh-CN"/>
              </w:rPr>
              <w:t>①</w:t>
            </w:r>
            <w:r>
              <w:rPr>
                <w:rFonts w:hint="eastAsia" w:ascii="宋体" w:hAnsi="宋体" w:eastAsia="宋体" w:cs="宋体"/>
                <w:b w:val="0"/>
                <w:bCs/>
                <w:color w:val="auto"/>
                <w:sz w:val="24"/>
                <w:szCs w:val="24"/>
                <w:highlight w:val="none"/>
              </w:rPr>
              <w:t>代理过中标金额≥</w:t>
            </w:r>
            <w:r>
              <w:rPr>
                <w:rFonts w:hint="eastAsia" w:ascii="宋体" w:hAnsi="宋体" w:eastAsia="宋体" w:cs="宋体"/>
                <w:b w:val="0"/>
                <w:bCs/>
                <w:color w:val="auto"/>
                <w:sz w:val="24"/>
                <w:szCs w:val="24"/>
                <w:highlight w:val="none"/>
                <w:lang w:val="en-US" w:eastAsia="zh-CN"/>
              </w:rPr>
              <w:t>5000</w:t>
            </w:r>
            <w:r>
              <w:rPr>
                <w:rFonts w:hint="eastAsia" w:ascii="宋体" w:hAnsi="宋体" w:eastAsia="宋体" w:cs="宋体"/>
                <w:b w:val="0"/>
                <w:bCs/>
                <w:color w:val="auto"/>
                <w:sz w:val="24"/>
                <w:szCs w:val="24"/>
                <w:highlight w:val="none"/>
              </w:rPr>
              <w:t>万元的政府及国有企业项目，每提供一个得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分，最多得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②</w:t>
            </w:r>
            <w:r>
              <w:rPr>
                <w:rFonts w:hint="eastAsia" w:ascii="宋体" w:hAnsi="宋体" w:eastAsia="宋体" w:cs="宋体"/>
                <w:b w:val="0"/>
                <w:bCs/>
                <w:color w:val="auto"/>
                <w:sz w:val="24"/>
                <w:szCs w:val="24"/>
                <w:highlight w:val="none"/>
              </w:rPr>
              <w:t>代理过中标金额＜5000万元的政府及国有企业项目，每提供一个得0.5分，最多得</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分；本项目最多得</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分。（金额以中标通知书为准，以上项目须为不同项目）。</w:t>
            </w:r>
          </w:p>
          <w:p>
            <w:pPr>
              <w:pStyle w:val="26"/>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2、2018年1月1日至今，①代理过中标金额≥1000万元的政府采购（包括国有企业）项目，每提供一个得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分，最多得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分；②代理过中标金额＜1000万元的政府采购（包括国有企业）项目，每提供一个得0.5分，最多得</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分；本项目最多得</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p>
          <w:p>
            <w:pPr>
              <w:pStyle w:val="26"/>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以上业绩均需提供委托合同，施工（采购）中标通知书等证明材料，原件备查。</w:t>
            </w:r>
          </w:p>
        </w:tc>
        <w:tc>
          <w:tcPr>
            <w:tcW w:w="765"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pStyle w:val="26"/>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企业信誉</w:t>
            </w:r>
          </w:p>
        </w:tc>
        <w:tc>
          <w:tcPr>
            <w:tcW w:w="6237" w:type="dxa"/>
            <w:vAlign w:val="center"/>
          </w:tcPr>
          <w:p>
            <w:pPr>
              <w:pStyle w:val="26"/>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由投标人从项目时效性、组织安排、质量保证措施、本地化服务等描述，由评委从优异程度酌情打分。</w:t>
            </w:r>
          </w:p>
        </w:tc>
        <w:tc>
          <w:tcPr>
            <w:tcW w:w="765" w:type="dxa"/>
            <w:vAlign w:val="center"/>
          </w:tcPr>
          <w:p>
            <w:pPr>
              <w:pStyle w:val="26"/>
              <w:spacing w:line="360" w:lineRule="auto"/>
              <w:jc w:val="center"/>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5</w:t>
            </w:r>
          </w:p>
        </w:tc>
      </w:tr>
    </w:tbl>
    <w:p>
      <w:pPr>
        <w:widowControl/>
        <w:spacing w:line="360" w:lineRule="auto"/>
        <w:ind w:left="48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eastAsia="zh-CN"/>
        </w:rPr>
        <w:t>报价分评分标准</w:t>
      </w:r>
      <w:r>
        <w:rPr>
          <w:rFonts w:hint="eastAsia" w:ascii="宋体" w:hAnsi="宋体" w:eastAsia="宋体" w:cs="宋体"/>
          <w:b/>
          <w:bCs/>
          <w:color w:val="auto"/>
          <w:kern w:val="0"/>
          <w:sz w:val="24"/>
          <w:szCs w:val="24"/>
          <w:highlight w:val="none"/>
        </w:rPr>
        <w:t>（满分60分）</w:t>
      </w:r>
    </w:p>
    <w:p>
      <w:pPr>
        <w:spacing w:line="360" w:lineRule="auto"/>
        <w:ind w:firstLine="240" w:firstLineChars="100"/>
        <w:jc w:val="left"/>
        <w:rPr>
          <w:rFonts w:hint="eastAsia" w:ascii="宋体" w:hAnsi="宋体" w:eastAsia="宋体" w:cs="宋体"/>
          <w:color w:val="C00000"/>
          <w:sz w:val="24"/>
          <w:szCs w:val="24"/>
          <w:highlight w:val="none"/>
        </w:rPr>
      </w:pPr>
      <w:r>
        <w:rPr>
          <w:rFonts w:hint="eastAsia" w:ascii="宋体" w:hAnsi="宋体"/>
          <w:sz w:val="24"/>
          <w:szCs w:val="21"/>
          <w:lang w:val="en-US" w:eastAsia="zh-CN"/>
        </w:rPr>
        <w:t>1、</w:t>
      </w:r>
      <w:r>
        <w:rPr>
          <w:rFonts w:hint="eastAsia" w:ascii="宋体" w:hAnsi="宋体"/>
          <w:sz w:val="24"/>
          <w:szCs w:val="21"/>
        </w:rPr>
        <w:t>本次招标最高限价规定如下</w:t>
      </w:r>
      <w:r>
        <w:rPr>
          <w:rFonts w:hint="eastAsia" w:ascii="宋体" w:hAnsi="宋体" w:eastAsia="宋体" w:cs="宋体"/>
          <w:color w:val="C00000"/>
          <w:sz w:val="24"/>
          <w:szCs w:val="24"/>
          <w:highlight w:val="none"/>
        </w:rPr>
        <w:t>：</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招标代理收费参照</w:t>
      </w:r>
      <w:r>
        <w:rPr>
          <w:rFonts w:hint="eastAsia" w:ascii="宋体" w:hAnsi="宋体" w:eastAsia="宋体" w:cs="宋体"/>
          <w:color w:val="auto"/>
          <w:sz w:val="24"/>
          <w:szCs w:val="24"/>
          <w:highlight w:val="none"/>
        </w:rPr>
        <w:t>国家计委《招标代理服务收费管理暂行办法》（计价格﹝2002﹞1980号）</w:t>
      </w:r>
      <w:r>
        <w:rPr>
          <w:rFonts w:hint="eastAsia" w:ascii="宋体" w:hAnsi="宋体" w:eastAsia="宋体" w:cs="宋体"/>
          <w:b w:val="0"/>
          <w:bCs w:val="0"/>
          <w:color w:val="auto"/>
          <w:sz w:val="24"/>
          <w:szCs w:val="24"/>
          <w:highlight w:val="none"/>
        </w:rPr>
        <w:t>文件标准</w:t>
      </w:r>
      <w:r>
        <w:rPr>
          <w:rFonts w:hint="eastAsia" w:ascii="宋体" w:hAnsi="宋体" w:cs="宋体"/>
          <w:b w:val="0"/>
          <w:bCs w:val="0"/>
          <w:color w:val="auto"/>
          <w:sz w:val="24"/>
          <w:szCs w:val="24"/>
          <w:highlight w:val="none"/>
          <w:lang w:eastAsia="zh-CN"/>
        </w:rPr>
        <w:t>，造价咨询收费参照</w:t>
      </w:r>
      <w:r>
        <w:rPr>
          <w:rFonts w:hint="eastAsia" w:ascii="宋体" w:hAnsi="宋体" w:cs="宋体"/>
          <w:color w:val="auto"/>
          <w:sz w:val="24"/>
          <w:szCs w:val="24"/>
          <w:highlight w:val="none"/>
          <w:lang w:eastAsia="zh-CN"/>
        </w:rPr>
        <w:t>浙价服（</w:t>
      </w:r>
      <w:r>
        <w:rPr>
          <w:rFonts w:hint="eastAsia" w:ascii="宋体" w:hAnsi="宋体" w:cs="宋体"/>
          <w:color w:val="auto"/>
          <w:sz w:val="24"/>
          <w:szCs w:val="24"/>
          <w:highlight w:val="none"/>
          <w:lang w:val="en-US" w:eastAsia="zh-CN"/>
        </w:rPr>
        <w:t>2009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84号</w:t>
      </w:r>
      <w:r>
        <w:rPr>
          <w:rFonts w:hint="eastAsia" w:ascii="宋体" w:hAnsi="宋体" w:eastAsia="宋体" w:cs="宋体"/>
          <w:b w:val="0"/>
          <w:bCs w:val="0"/>
          <w:color w:val="auto"/>
          <w:sz w:val="24"/>
          <w:szCs w:val="24"/>
          <w:highlight w:val="none"/>
        </w:rPr>
        <w:t>文件</w:t>
      </w:r>
      <w:r>
        <w:rPr>
          <w:rFonts w:hint="eastAsia" w:ascii="宋体" w:hAnsi="宋体" w:cs="宋体"/>
          <w:b w:val="0"/>
          <w:bCs w:val="0"/>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中标价</w:t>
      </w:r>
      <w:r>
        <w:rPr>
          <w:rFonts w:hint="eastAsia" w:ascii="宋体" w:hAnsi="宋体" w:cs="宋体"/>
          <w:b w:val="0"/>
          <w:bCs w:val="0"/>
          <w:color w:val="auto"/>
          <w:sz w:val="24"/>
          <w:szCs w:val="24"/>
          <w:highlight w:val="none"/>
          <w:lang w:eastAsia="zh-CN"/>
        </w:rPr>
        <w:t>（造价审定价）</w:t>
      </w:r>
      <w:r>
        <w:rPr>
          <w:rFonts w:hint="eastAsia" w:ascii="宋体" w:hAnsi="宋体" w:eastAsia="宋体" w:cs="宋体"/>
          <w:b w:val="0"/>
          <w:bCs w:val="0"/>
          <w:color w:val="auto"/>
          <w:sz w:val="24"/>
          <w:szCs w:val="24"/>
          <w:highlight w:val="none"/>
          <w:lang w:eastAsia="zh-CN"/>
        </w:rPr>
        <w:t>在</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00万以下的，</w:t>
      </w:r>
      <w:r>
        <w:rPr>
          <w:rFonts w:hint="eastAsia" w:ascii="宋体" w:hAnsi="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rPr>
        <w:t>收费标准</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中标价</w:t>
      </w:r>
      <w:r>
        <w:rPr>
          <w:rFonts w:hint="eastAsia" w:ascii="宋体" w:hAnsi="宋体" w:cs="宋体"/>
          <w:b w:val="0"/>
          <w:bCs w:val="0"/>
          <w:color w:val="auto"/>
          <w:sz w:val="24"/>
          <w:szCs w:val="24"/>
          <w:highlight w:val="none"/>
          <w:lang w:eastAsia="zh-CN"/>
        </w:rPr>
        <w:t>（造价审定价）</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00万元以上，</w:t>
      </w:r>
      <w:r>
        <w:rPr>
          <w:rFonts w:hint="eastAsia" w:ascii="宋体" w:hAnsi="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rPr>
        <w:t>收费标准</w:t>
      </w:r>
      <w:r>
        <w:rPr>
          <w:rFonts w:hint="eastAsia" w:ascii="宋体" w:hAnsi="宋体" w:eastAsia="宋体" w:cs="宋体"/>
          <w:b w:val="0"/>
          <w:bCs w:val="0"/>
          <w:color w:val="auto"/>
          <w:sz w:val="24"/>
          <w:szCs w:val="24"/>
          <w:highlight w:val="none"/>
          <w:lang w:eastAsia="zh-CN"/>
        </w:rPr>
        <w:t>的</w:t>
      </w:r>
      <w:r>
        <w:rPr>
          <w:rFonts w:hint="eastAsia" w:ascii="宋体" w:hAnsi="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rPr>
        <w:t>%。</w:t>
      </w:r>
    </w:p>
    <w:p>
      <w:pPr>
        <w:spacing w:line="360" w:lineRule="auto"/>
        <w:ind w:firstLine="480" w:firstLineChars="200"/>
        <w:rPr>
          <w:rFonts w:hint="eastAsia" w:ascii="宋体" w:hAnsi="宋体"/>
          <w:sz w:val="24"/>
          <w:szCs w:val="21"/>
        </w:rPr>
      </w:pPr>
      <w:r>
        <w:rPr>
          <w:rFonts w:hint="eastAsia" w:ascii="宋体" w:hAnsi="宋体"/>
          <w:sz w:val="24"/>
          <w:szCs w:val="21"/>
        </w:rPr>
        <w:t>2、投标人的报价在最高限价内的，为有效报价。</w:t>
      </w:r>
    </w:p>
    <w:p>
      <w:pPr>
        <w:spacing w:line="360" w:lineRule="auto"/>
        <w:ind w:firstLine="480" w:firstLineChars="200"/>
        <w:rPr>
          <w:rFonts w:hint="eastAsia"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pPr>
        <w:spacing w:line="360" w:lineRule="auto"/>
        <w:ind w:firstLine="480" w:firstLineChars="200"/>
        <w:rPr>
          <w:rFonts w:hint="eastAsia"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pPr>
        <w:spacing w:line="360" w:lineRule="auto"/>
        <w:ind w:firstLine="480" w:firstLineChars="200"/>
        <w:rPr>
          <w:rFonts w:hint="eastAsia"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hint="eastAsia"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pPr>
        <w:pStyle w:val="26"/>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四、定标</w:t>
      </w:r>
    </w:p>
    <w:p>
      <w:pPr>
        <w:pStyle w:val="2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4.1 定标：本次招标工作根据评标办法，技术标和商务标综合得分依次排名，确定</w:t>
      </w:r>
      <w:r>
        <w:rPr>
          <w:rFonts w:hint="eastAsia" w:ascii="宋体" w:hAnsi="宋体" w:eastAsia="宋体" w:cs="宋体"/>
          <w:b w:val="0"/>
          <w:color w:val="auto"/>
          <w:sz w:val="24"/>
          <w:szCs w:val="24"/>
          <w:highlight w:val="none"/>
          <w:lang w:eastAsia="zh-CN"/>
        </w:rPr>
        <w:t>一</w:t>
      </w:r>
      <w:r>
        <w:rPr>
          <w:rFonts w:hint="eastAsia" w:ascii="宋体" w:hAnsi="宋体" w:eastAsia="宋体" w:cs="宋体"/>
          <w:b w:val="0"/>
          <w:color w:val="auto"/>
          <w:sz w:val="24"/>
          <w:szCs w:val="24"/>
          <w:highlight w:val="none"/>
        </w:rPr>
        <w:t>家企业作为入围单位承担该项目年度范围内的所有工作。</w:t>
      </w:r>
    </w:p>
    <w:p>
      <w:pPr>
        <w:pStyle w:val="26"/>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4.2、</w:t>
      </w:r>
      <w:r>
        <w:rPr>
          <w:rFonts w:hint="eastAsia" w:ascii="宋体" w:hAnsi="宋体" w:eastAsia="宋体" w:cs="宋体"/>
          <w:b w:val="0"/>
          <w:bCs/>
          <w:color w:val="auto"/>
          <w:sz w:val="24"/>
          <w:szCs w:val="24"/>
          <w:highlight w:val="none"/>
        </w:rPr>
        <w:t>若中标人中有两个及以上分值相同时，按报价低者为中标候选人；若分值相同，报价又相同，则抽签决定中标候选人。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4.2．中标公示</w:t>
      </w:r>
      <w:r>
        <w:rPr>
          <w:rFonts w:hint="eastAsia" w:ascii="宋体" w:hAnsi="宋体" w:eastAsia="宋体" w:cs="宋体"/>
          <w:color w:val="auto"/>
          <w:sz w:val="24"/>
          <w:szCs w:val="24"/>
          <w:highlight w:val="none"/>
        </w:rPr>
        <w:t>招标人将对中标结果进行公示，时间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4.3．中标通知书</w:t>
      </w:r>
      <w:r>
        <w:rPr>
          <w:rFonts w:hint="eastAsia" w:ascii="宋体" w:hAnsi="宋体" w:eastAsia="宋体" w:cs="宋体"/>
          <w:color w:val="auto"/>
          <w:sz w:val="24"/>
          <w:szCs w:val="24"/>
          <w:highlight w:val="none"/>
        </w:rPr>
        <w:t>招标人根据定标结果，将以电话、传真等形式通知中标人，并向中标人发出中标通知书。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4.4．合同的签订</w:t>
      </w:r>
      <w:r>
        <w:rPr>
          <w:rFonts w:hint="eastAsia" w:ascii="宋体" w:hAnsi="宋体" w:eastAsia="宋体" w:cs="宋体"/>
          <w:color w:val="auto"/>
          <w:sz w:val="24"/>
          <w:szCs w:val="24"/>
          <w:highlight w:val="none"/>
        </w:rPr>
        <w:t>中标人按招标人指定的时间、地点，由法定代表人或授权委托人与招标人签订合同，并将合同副本报相关部门备案。</w:t>
      </w:r>
    </w:p>
    <w:p>
      <w:pPr>
        <w:spacing w:line="360" w:lineRule="auto"/>
        <w:rPr>
          <w:rFonts w:hint="eastAsia" w:ascii="宋体" w:hAnsi="宋体" w:eastAsia="宋体" w:cs="宋体"/>
          <w:color w:val="FF0000"/>
          <w:sz w:val="24"/>
          <w:szCs w:val="24"/>
          <w:highlight w:val="none"/>
        </w:rPr>
      </w:pPr>
      <w:r>
        <w:rPr>
          <w:rFonts w:hint="eastAsia" w:ascii="宋体" w:hAnsi="宋体" w:eastAsia="宋体" w:cs="宋体"/>
          <w:b/>
          <w:color w:val="auto"/>
          <w:sz w:val="24"/>
          <w:szCs w:val="24"/>
          <w:highlight w:val="none"/>
        </w:rPr>
        <w:t>4.5 履约保证金</w:t>
      </w:r>
      <w:r>
        <w:rPr>
          <w:rFonts w:hint="eastAsia" w:ascii="宋体" w:hAnsi="宋体" w:cs="宋体"/>
          <w:color w:val="auto"/>
          <w:sz w:val="24"/>
          <w:szCs w:val="24"/>
          <w:highlight w:val="none"/>
          <w:lang w:eastAsia="zh-CN"/>
        </w:rPr>
        <w:t>：无</w:t>
      </w:r>
      <w:r>
        <w:rPr>
          <w:rFonts w:hint="eastAsia" w:ascii="宋体" w:hAnsi="宋体" w:eastAsia="宋体" w:cs="宋体"/>
          <w:color w:val="FF0000"/>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4.6．</w:t>
      </w:r>
      <w:r>
        <w:rPr>
          <w:rFonts w:hint="eastAsia" w:ascii="宋体" w:hAnsi="宋体" w:cs="宋体"/>
          <w:b/>
          <w:color w:val="auto"/>
          <w:sz w:val="24"/>
          <w:szCs w:val="24"/>
          <w:highlight w:val="none"/>
          <w:lang w:eastAsia="zh-CN"/>
        </w:rPr>
        <w:t>造价</w:t>
      </w:r>
      <w:r>
        <w:rPr>
          <w:rFonts w:hint="eastAsia" w:ascii="宋体" w:hAnsi="宋体" w:cs="宋体"/>
          <w:b w:val="0"/>
          <w:bCs w:val="0"/>
          <w:color w:val="auto"/>
          <w:sz w:val="24"/>
          <w:szCs w:val="24"/>
          <w:highlight w:val="none"/>
          <w:lang w:eastAsia="zh-CN"/>
        </w:rPr>
        <w:t>咨询收费、招标代理服务费计算方法：</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服务费按国家计委《招标代理服务收费管理暂行办法》（计价格﹝2002﹞1980号）为基础，</w:t>
      </w:r>
      <w:r>
        <w:rPr>
          <w:rFonts w:hint="eastAsia" w:ascii="宋体" w:hAnsi="宋体" w:cs="宋体"/>
          <w:b w:val="0"/>
          <w:bCs w:val="0"/>
          <w:color w:val="auto"/>
          <w:sz w:val="24"/>
          <w:szCs w:val="24"/>
          <w:highlight w:val="none"/>
          <w:lang w:eastAsia="zh-CN"/>
        </w:rPr>
        <w:t>造价咨询收费参照</w:t>
      </w:r>
      <w:r>
        <w:rPr>
          <w:rFonts w:hint="eastAsia" w:ascii="宋体" w:hAnsi="宋体" w:cs="宋体"/>
          <w:color w:val="auto"/>
          <w:sz w:val="24"/>
          <w:szCs w:val="24"/>
          <w:highlight w:val="none"/>
          <w:lang w:eastAsia="zh-CN"/>
        </w:rPr>
        <w:t>浙价服（</w:t>
      </w:r>
      <w:r>
        <w:rPr>
          <w:rFonts w:hint="eastAsia" w:ascii="宋体" w:hAnsi="宋体" w:cs="宋体"/>
          <w:color w:val="auto"/>
          <w:sz w:val="24"/>
          <w:szCs w:val="24"/>
          <w:highlight w:val="none"/>
          <w:lang w:val="en-US" w:eastAsia="zh-CN"/>
        </w:rPr>
        <w:t>2009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84号</w:t>
      </w:r>
      <w:r>
        <w:rPr>
          <w:rFonts w:hint="eastAsia" w:ascii="宋体" w:hAnsi="宋体" w:eastAsia="宋体" w:cs="宋体"/>
          <w:b w:val="0"/>
          <w:bCs w:val="0"/>
          <w:color w:val="auto"/>
          <w:sz w:val="24"/>
          <w:szCs w:val="24"/>
          <w:highlight w:val="none"/>
        </w:rPr>
        <w:t>文件</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按收费标准</w:t>
      </w:r>
      <w:r>
        <w:rPr>
          <w:rFonts w:hint="eastAsia" w:ascii="宋体" w:hAnsi="宋体" w:eastAsia="宋体" w:cs="宋体"/>
          <w:color w:val="auto"/>
          <w:sz w:val="24"/>
          <w:szCs w:val="24"/>
          <w:highlight w:val="none"/>
          <w:lang w:val="en-US" w:eastAsia="zh-CN"/>
        </w:rPr>
        <w:t>*中标费率</w:t>
      </w:r>
      <w:r>
        <w:rPr>
          <w:rFonts w:hint="eastAsia" w:ascii="宋体" w:hAnsi="宋体" w:eastAsia="宋体" w:cs="宋体"/>
          <w:color w:val="auto"/>
          <w:sz w:val="24"/>
          <w:szCs w:val="24"/>
          <w:highlight w:val="none"/>
        </w:rPr>
        <w:t>计取；采购代理费用不足5000元</w:t>
      </w:r>
      <w:r>
        <w:rPr>
          <w:rFonts w:hint="eastAsia" w:ascii="宋体" w:hAnsi="宋体" w:cs="宋体"/>
          <w:color w:val="auto"/>
          <w:sz w:val="24"/>
          <w:szCs w:val="24"/>
          <w:highlight w:val="none"/>
          <w:lang w:eastAsia="zh-CN"/>
        </w:rPr>
        <w:t>允许</w:t>
      </w:r>
      <w:r>
        <w:rPr>
          <w:rFonts w:hint="eastAsia" w:ascii="宋体" w:hAnsi="宋体" w:eastAsia="宋体" w:cs="宋体"/>
          <w:color w:val="auto"/>
          <w:sz w:val="24"/>
          <w:szCs w:val="24"/>
          <w:highlight w:val="none"/>
        </w:rPr>
        <w:t>按5000元收取，工程代理费不足3000元</w:t>
      </w:r>
      <w:r>
        <w:rPr>
          <w:rFonts w:hint="eastAsia" w:ascii="宋体" w:hAnsi="宋体" w:cs="宋体"/>
          <w:color w:val="auto"/>
          <w:sz w:val="24"/>
          <w:szCs w:val="24"/>
          <w:highlight w:val="none"/>
          <w:lang w:eastAsia="zh-CN"/>
        </w:rPr>
        <w:t>允许</w:t>
      </w:r>
      <w:r>
        <w:rPr>
          <w:rFonts w:hint="eastAsia" w:ascii="宋体" w:hAnsi="宋体" w:eastAsia="宋体" w:cs="宋体"/>
          <w:color w:val="auto"/>
          <w:sz w:val="24"/>
          <w:szCs w:val="24"/>
          <w:highlight w:val="none"/>
        </w:rPr>
        <w:t>按3000元收取</w:t>
      </w:r>
      <w:r>
        <w:rPr>
          <w:rFonts w:hint="eastAsia" w:ascii="宋体" w:hAnsi="宋体" w:cs="宋体"/>
          <w:color w:val="auto"/>
          <w:sz w:val="24"/>
          <w:szCs w:val="24"/>
          <w:highlight w:val="none"/>
          <w:lang w:eastAsia="zh-CN"/>
        </w:rPr>
        <w:t>，造价咨询不足</w:t>
      </w:r>
      <w:r>
        <w:rPr>
          <w:rFonts w:hint="eastAsia" w:ascii="宋体" w:hAnsi="宋体" w:cs="宋体"/>
          <w:color w:val="auto"/>
          <w:sz w:val="24"/>
          <w:szCs w:val="24"/>
          <w:highlight w:val="none"/>
          <w:lang w:val="en-US" w:eastAsia="zh-CN"/>
        </w:rPr>
        <w:t>2000元允许按2000元收取。</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4.7．</w:t>
      </w:r>
      <w:r>
        <w:rPr>
          <w:rFonts w:hint="eastAsia" w:ascii="宋体" w:hAnsi="宋体" w:eastAsia="宋体" w:cs="宋体"/>
          <w:color w:val="auto"/>
          <w:sz w:val="24"/>
          <w:szCs w:val="24"/>
          <w:highlight w:val="none"/>
        </w:rPr>
        <w:t>费用支付方式：</w:t>
      </w:r>
      <w:r>
        <w:rPr>
          <w:rFonts w:hint="eastAsia" w:ascii="宋体" w:hAnsi="宋体" w:eastAsia="宋体" w:cs="宋体"/>
          <w:b/>
          <w:color w:val="auto"/>
          <w:sz w:val="24"/>
          <w:szCs w:val="24"/>
          <w:highlight w:val="none"/>
        </w:rPr>
        <w:t>每半年结算一次</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4.8．业务范围、服务内容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4.8.1业务范围</w:t>
      </w:r>
      <w:r>
        <w:rPr>
          <w:rFonts w:hint="eastAsia" w:ascii="宋体" w:hAnsi="宋体" w:eastAsia="宋体" w:cs="宋体"/>
          <w:b/>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招标人在2021-202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eastAsia="zh-CN"/>
        </w:rPr>
        <w:t>造价及招标代理服务</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4.8.2服务内容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各类</w:t>
      </w:r>
      <w:r>
        <w:rPr>
          <w:rFonts w:hint="eastAsia" w:ascii="宋体" w:hAnsi="宋体" w:cs="宋体"/>
          <w:color w:val="auto"/>
          <w:sz w:val="24"/>
          <w:szCs w:val="24"/>
          <w:highlight w:val="none"/>
          <w:lang w:eastAsia="zh-CN"/>
        </w:rPr>
        <w:t>造价及招标代理</w:t>
      </w:r>
      <w:r>
        <w:rPr>
          <w:rFonts w:hint="eastAsia" w:ascii="宋体" w:hAnsi="宋体" w:eastAsia="宋体" w:cs="宋体"/>
          <w:color w:val="auto"/>
          <w:sz w:val="24"/>
          <w:szCs w:val="24"/>
          <w:highlight w:val="none"/>
        </w:rPr>
        <w:t>服务。代理内容包括：服务、货物招标前期征询、拟订招标方案；协助委托人向主管部门办理招标申请及有关手续；编制招标文件；发布招标信息、接受报名；协助招标人对投标人资格预审；投标保证金缴纳通知；发放招标文件；组织开标、评标、定标；中标公示；办理招投标全过程备案手续；发放中标通知书；投标保证金退还通知；拟制合同范本。</w:t>
      </w:r>
      <w:r>
        <w:rPr>
          <w:rFonts w:hint="eastAsia" w:ascii="宋体" w:hAnsi="宋体" w:cs="宋体"/>
          <w:color w:val="auto"/>
          <w:sz w:val="24"/>
          <w:szCs w:val="24"/>
          <w:highlight w:val="none"/>
          <w:lang w:eastAsia="zh-CN"/>
        </w:rPr>
        <w:t xml:space="preserve">造价咨询服务内容。包括施工类招标工程量清单编制，工程量清单预算编制、服务类招标投标控制价编制等的工程量清单预算咨询服务及决算审计服务。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4.9．其他相关要求及处罚</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（1）招标过程中如出现流标或招标不成功而重复招标等情况，不再另外增加费用。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招标代理</w:t>
      </w:r>
      <w:r>
        <w:rPr>
          <w:rFonts w:hint="eastAsia" w:ascii="宋体" w:hAnsi="宋体" w:eastAsia="宋体" w:cs="宋体"/>
          <w:color w:val="auto"/>
          <w:sz w:val="24"/>
          <w:szCs w:val="24"/>
          <w:highlight w:val="none"/>
        </w:rPr>
        <w:t>专家费用：专家费用由代理机构支付；</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在招标文件编制中出现严重错误的，导致需发补充通知更正并造成开标时间延期的，扣除部分招标代理费用；在招标文件编制中出现严重错误导致施工单位索赔的，除扣除招标代理费用外业主将保留要其赔偿的权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）不得参与可能与招标人利益相冲突的任何活动，在履行合同期间或合同规定期限内，不得泄露与本合同规定业务活动有关的保密资料。</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）部份特殊项目甲方需另行委托的除外。</w:t>
      </w:r>
    </w:p>
    <w:p>
      <w:pPr>
        <w:widowControl/>
        <w:spacing w:line="360" w:lineRule="auto"/>
        <w:ind w:firstLine="480" w:firstLineChars="200"/>
        <w:jc w:val="left"/>
        <w:rPr>
          <w:color w:val="auto"/>
          <w:kern w:val="0"/>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2"/>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spacing w:line="360" w:lineRule="auto"/>
        <w:rPr>
          <w:color w:val="auto"/>
          <w:sz w:val="24"/>
          <w:szCs w:val="24"/>
          <w:highlight w:val="none"/>
        </w:rPr>
      </w:pPr>
    </w:p>
    <w:p>
      <w:pPr>
        <w:pStyle w:val="4"/>
        <w:spacing w:line="360" w:lineRule="auto"/>
        <w:jc w:val="center"/>
        <w:rPr>
          <w:color w:val="auto"/>
          <w:sz w:val="32"/>
          <w:szCs w:val="32"/>
          <w:highlight w:val="none"/>
        </w:rPr>
      </w:pPr>
      <w:bookmarkStart w:id="6" w:name="_Toc12113"/>
      <w:r>
        <w:rPr>
          <w:rFonts w:hAnsi="宋体"/>
          <w:color w:val="auto"/>
          <w:sz w:val="32"/>
          <w:szCs w:val="32"/>
          <w:highlight w:val="none"/>
        </w:rPr>
        <w:t>第三部分投标文件（格式）</w:t>
      </w:r>
      <w:bookmarkEnd w:id="6"/>
    </w:p>
    <w:p>
      <w:pPr>
        <w:spacing w:line="360" w:lineRule="auto"/>
        <w:rPr>
          <w:color w:val="auto"/>
          <w:highlight w:val="none"/>
        </w:rPr>
      </w:pPr>
    </w:p>
    <w:p>
      <w:pPr>
        <w:spacing w:line="360" w:lineRule="auto"/>
        <w:rPr>
          <w:color w:val="auto"/>
          <w:highlight w:val="none"/>
        </w:rPr>
      </w:pPr>
    </w:p>
    <w:p>
      <w:pPr>
        <w:spacing w:line="360" w:lineRule="auto"/>
        <w:ind w:firstLine="3640" w:firstLineChars="1300"/>
        <w:rPr>
          <w:color w:val="auto"/>
          <w:sz w:val="28"/>
          <w:szCs w:val="28"/>
          <w:highlight w:val="none"/>
        </w:rPr>
      </w:pPr>
      <w:r>
        <w:rPr>
          <w:rFonts w:hAnsi="宋体"/>
          <w:color w:val="auto"/>
          <w:sz w:val="28"/>
          <w:szCs w:val="28"/>
          <w:highlight w:val="none"/>
        </w:rPr>
        <w:t>（封面）</w:t>
      </w: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项目名称：</w:t>
      </w: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投标人：（盖章）</w:t>
      </w: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法定代表人或委托代理人：</w:t>
      </w:r>
      <w:r>
        <w:rPr>
          <w:rFonts w:hAnsi="宋体"/>
          <w:color w:val="auto"/>
          <w:sz w:val="28"/>
          <w:szCs w:val="28"/>
          <w:highlight w:val="none"/>
          <w:u w:val="single"/>
        </w:rPr>
        <w:t>（签字或盖章）</w:t>
      </w: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代理机构（如委托代理）：</w:t>
      </w:r>
      <w:r>
        <w:rPr>
          <w:rFonts w:hAnsi="宋体"/>
          <w:color w:val="auto"/>
          <w:sz w:val="28"/>
          <w:szCs w:val="28"/>
          <w:highlight w:val="none"/>
          <w:u w:val="single"/>
        </w:rPr>
        <w:t>（盖章）</w:t>
      </w: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法定代表人或其委托代理人：</w:t>
      </w:r>
      <w:r>
        <w:rPr>
          <w:rFonts w:hAnsi="宋体"/>
          <w:color w:val="auto"/>
          <w:sz w:val="28"/>
          <w:szCs w:val="28"/>
          <w:highlight w:val="none"/>
          <w:u w:val="single"/>
        </w:rPr>
        <w:t>（签字或盖章）</w:t>
      </w:r>
    </w:p>
    <w:p>
      <w:pPr>
        <w:spacing w:line="360" w:lineRule="auto"/>
        <w:rPr>
          <w:color w:val="auto"/>
          <w:sz w:val="28"/>
          <w:szCs w:val="28"/>
          <w:highlight w:val="none"/>
          <w:u w:val="single"/>
        </w:rPr>
      </w:pPr>
    </w:p>
    <w:p>
      <w:pPr>
        <w:spacing w:line="360" w:lineRule="auto"/>
        <w:ind w:firstLine="2380" w:firstLineChars="850"/>
        <w:rPr>
          <w:color w:val="auto"/>
          <w:sz w:val="28"/>
          <w:szCs w:val="28"/>
          <w:highlight w:val="none"/>
          <w:u w:val="single"/>
        </w:rPr>
      </w:pPr>
    </w:p>
    <w:p>
      <w:pPr>
        <w:spacing w:line="360" w:lineRule="auto"/>
        <w:ind w:firstLine="2380" w:firstLineChars="850"/>
        <w:rPr>
          <w:color w:val="auto"/>
          <w:sz w:val="28"/>
          <w:szCs w:val="28"/>
          <w:highlight w:val="none"/>
          <w:u w:val="single"/>
        </w:rPr>
      </w:pPr>
    </w:p>
    <w:p>
      <w:pPr>
        <w:spacing w:line="360" w:lineRule="auto"/>
        <w:ind w:firstLine="2380" w:firstLineChars="850"/>
        <w:rPr>
          <w:color w:val="auto"/>
          <w:sz w:val="28"/>
          <w:szCs w:val="28"/>
          <w:highlight w:val="none"/>
          <w:u w:val="single"/>
        </w:rPr>
      </w:pPr>
    </w:p>
    <w:p>
      <w:pPr>
        <w:spacing w:line="360" w:lineRule="auto"/>
        <w:ind w:firstLine="2380" w:firstLineChars="850"/>
        <w:rPr>
          <w:color w:val="auto"/>
          <w:sz w:val="28"/>
          <w:szCs w:val="28"/>
          <w:highlight w:val="none"/>
        </w:rPr>
      </w:pPr>
      <w:r>
        <w:rPr>
          <w:rFonts w:hAnsi="宋体"/>
          <w:color w:val="auto"/>
          <w:sz w:val="28"/>
          <w:szCs w:val="28"/>
          <w:highlight w:val="none"/>
        </w:rPr>
        <w:t>日期：年月日</w:t>
      </w:r>
    </w:p>
    <w:p>
      <w:pPr>
        <w:spacing w:line="360" w:lineRule="auto"/>
        <w:jc w:val="center"/>
        <w:rPr>
          <w:b/>
          <w:color w:val="auto"/>
          <w:sz w:val="36"/>
          <w:szCs w:val="36"/>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Ansi="宋体"/>
          <w:b/>
          <w:color w:val="auto"/>
          <w:sz w:val="36"/>
          <w:szCs w:val="36"/>
          <w:highlight w:val="none"/>
        </w:rPr>
        <w:t>法定代表人身份证明书</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u w:val="single"/>
        </w:rPr>
      </w:pPr>
      <w:r>
        <w:rPr>
          <w:rFonts w:hAnsi="宋体"/>
          <w:color w:val="auto"/>
          <w:sz w:val="28"/>
          <w:szCs w:val="28"/>
          <w:highlight w:val="none"/>
        </w:rPr>
        <w:t>单位名称：</w:t>
      </w:r>
    </w:p>
    <w:p>
      <w:pPr>
        <w:spacing w:line="360" w:lineRule="auto"/>
        <w:rPr>
          <w:color w:val="auto"/>
          <w:sz w:val="28"/>
          <w:szCs w:val="28"/>
          <w:highlight w:val="none"/>
          <w:u w:val="single"/>
        </w:rPr>
      </w:pPr>
      <w:r>
        <w:rPr>
          <w:rFonts w:hAnsi="宋体"/>
          <w:color w:val="auto"/>
          <w:sz w:val="28"/>
          <w:szCs w:val="28"/>
          <w:highlight w:val="none"/>
        </w:rPr>
        <w:t>单位性质：</w:t>
      </w:r>
    </w:p>
    <w:p>
      <w:pPr>
        <w:spacing w:line="360" w:lineRule="auto"/>
        <w:rPr>
          <w:color w:val="auto"/>
          <w:sz w:val="28"/>
          <w:szCs w:val="28"/>
          <w:highlight w:val="none"/>
          <w:u w:val="single"/>
        </w:rPr>
      </w:pPr>
      <w:r>
        <w:rPr>
          <w:rFonts w:hAnsi="宋体"/>
          <w:color w:val="auto"/>
          <w:sz w:val="28"/>
          <w:szCs w:val="28"/>
          <w:highlight w:val="none"/>
        </w:rPr>
        <w:t>地　　址：</w:t>
      </w:r>
    </w:p>
    <w:p>
      <w:pPr>
        <w:spacing w:line="360" w:lineRule="auto"/>
        <w:rPr>
          <w:color w:val="auto"/>
          <w:sz w:val="28"/>
          <w:szCs w:val="28"/>
          <w:highlight w:val="none"/>
          <w:u w:val="single"/>
        </w:rPr>
      </w:pPr>
      <w:r>
        <w:rPr>
          <w:rFonts w:hAnsi="宋体"/>
          <w:color w:val="auto"/>
          <w:sz w:val="28"/>
          <w:szCs w:val="28"/>
          <w:highlight w:val="none"/>
        </w:rPr>
        <w:t>成立时间：年月日</w:t>
      </w:r>
    </w:p>
    <w:p>
      <w:pPr>
        <w:spacing w:line="360" w:lineRule="auto"/>
        <w:rPr>
          <w:color w:val="auto"/>
          <w:sz w:val="28"/>
          <w:szCs w:val="28"/>
          <w:highlight w:val="none"/>
          <w:u w:val="single"/>
        </w:rPr>
      </w:pPr>
      <w:r>
        <w:rPr>
          <w:rFonts w:hAnsi="宋体"/>
          <w:color w:val="auto"/>
          <w:sz w:val="28"/>
          <w:szCs w:val="28"/>
          <w:highlight w:val="none"/>
        </w:rPr>
        <w:t>经营期限：</w:t>
      </w:r>
    </w:p>
    <w:p>
      <w:pPr>
        <w:spacing w:line="360" w:lineRule="auto"/>
        <w:rPr>
          <w:color w:val="auto"/>
          <w:sz w:val="28"/>
          <w:szCs w:val="28"/>
          <w:highlight w:val="none"/>
          <w:u w:val="single"/>
        </w:rPr>
      </w:pPr>
      <w:r>
        <w:rPr>
          <w:rFonts w:hAnsi="宋体"/>
          <w:color w:val="auto"/>
          <w:sz w:val="28"/>
          <w:szCs w:val="28"/>
          <w:highlight w:val="none"/>
        </w:rPr>
        <w:t>姓名：性别：年龄：职务：</w:t>
      </w:r>
    </w:p>
    <w:p>
      <w:pPr>
        <w:spacing w:line="360" w:lineRule="auto"/>
        <w:rPr>
          <w:color w:val="auto"/>
          <w:sz w:val="28"/>
          <w:szCs w:val="28"/>
          <w:highlight w:val="none"/>
        </w:rPr>
      </w:pPr>
      <w:r>
        <w:rPr>
          <w:rFonts w:hAnsi="宋体"/>
          <w:color w:val="auto"/>
          <w:sz w:val="28"/>
          <w:szCs w:val="28"/>
          <w:highlight w:val="none"/>
        </w:rPr>
        <w:t>系</w:t>
      </w:r>
      <w:r>
        <w:rPr>
          <w:rFonts w:hAnsi="宋体"/>
          <w:color w:val="auto"/>
          <w:sz w:val="28"/>
          <w:szCs w:val="28"/>
          <w:highlight w:val="none"/>
          <w:u w:val="single"/>
        </w:rPr>
        <w:t>（投标人单位名称）</w:t>
      </w:r>
      <w:r>
        <w:rPr>
          <w:rFonts w:hAnsi="宋体"/>
          <w:color w:val="auto"/>
          <w:sz w:val="28"/>
          <w:szCs w:val="28"/>
          <w:highlight w:val="none"/>
        </w:rPr>
        <w:t>的法定代表人。</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r>
        <w:rPr>
          <w:rFonts w:hAnsi="宋体"/>
          <w:color w:val="auto"/>
          <w:sz w:val="28"/>
          <w:szCs w:val="28"/>
          <w:highlight w:val="none"/>
        </w:rPr>
        <w:t>特此证明。</w:t>
      </w:r>
    </w:p>
    <w:p>
      <w:pPr>
        <w:spacing w:line="360" w:lineRule="auto"/>
        <w:rPr>
          <w:color w:val="auto"/>
          <w:sz w:val="28"/>
          <w:szCs w:val="28"/>
          <w:highlight w:val="none"/>
        </w:rPr>
      </w:pPr>
    </w:p>
    <w:p>
      <w:pPr>
        <w:spacing w:line="360" w:lineRule="auto"/>
        <w:ind w:firstLine="4340" w:firstLineChars="1550"/>
        <w:rPr>
          <w:color w:val="auto"/>
          <w:sz w:val="28"/>
          <w:szCs w:val="28"/>
          <w:highlight w:val="none"/>
        </w:rPr>
      </w:pPr>
      <w:r>
        <w:rPr>
          <w:rFonts w:hAnsi="宋体"/>
          <w:color w:val="auto"/>
          <w:sz w:val="28"/>
          <w:szCs w:val="28"/>
          <w:highlight w:val="none"/>
        </w:rPr>
        <w:t>投标人：（盖章）</w:t>
      </w:r>
    </w:p>
    <w:p>
      <w:pPr>
        <w:spacing w:line="360" w:lineRule="auto"/>
        <w:ind w:firstLine="4340" w:firstLineChars="1550"/>
        <w:rPr>
          <w:color w:val="auto"/>
          <w:sz w:val="28"/>
          <w:szCs w:val="28"/>
          <w:highlight w:val="none"/>
        </w:rPr>
      </w:pPr>
      <w:r>
        <w:rPr>
          <w:rFonts w:hAnsi="宋体"/>
          <w:color w:val="auto"/>
          <w:sz w:val="28"/>
          <w:szCs w:val="28"/>
          <w:highlight w:val="none"/>
        </w:rPr>
        <w:t>日期：年月日</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Ansi="宋体"/>
          <w:b/>
          <w:color w:val="auto"/>
          <w:sz w:val="36"/>
          <w:szCs w:val="36"/>
          <w:highlight w:val="none"/>
        </w:rPr>
        <w:t>法定代表人授权委托书</w:t>
      </w:r>
    </w:p>
    <w:p>
      <w:pPr>
        <w:spacing w:line="360" w:lineRule="auto"/>
        <w:jc w:val="center"/>
        <w:rPr>
          <w:b/>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本授权委托书声明：我（姓名）系__________________（投标人名称）的法定代表人，现授权委托</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单位名称）的（姓名）为我公司代理人，身份证号码。以本公司的名义参加(招标人)组织的投标活动。代理人在开标、评标、合同谈判过程中所签署的一切文件和处理与之有关的一切事务，我均予以承认。</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代表人无权转委权。特此委托。</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代理人：性别：年龄：</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单位：部门：职务：</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投标人名称（盖章）：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pPr>
        <w:spacing w:line="360" w:lineRule="auto"/>
        <w:jc w:val="center"/>
        <w:rPr>
          <w:color w:val="auto"/>
          <w:sz w:val="28"/>
          <w:szCs w:val="28"/>
          <w:highlight w:val="none"/>
        </w:rPr>
      </w:pPr>
    </w:p>
    <w:p>
      <w:pPr>
        <w:spacing w:line="360" w:lineRule="auto"/>
        <w:jc w:val="center"/>
        <w:rPr>
          <w:color w:val="auto"/>
          <w:sz w:val="28"/>
          <w:szCs w:val="28"/>
          <w:highlight w:val="none"/>
        </w:rPr>
      </w:pPr>
    </w:p>
    <w:p>
      <w:pPr>
        <w:spacing w:line="360" w:lineRule="auto"/>
        <w:rPr>
          <w:b/>
          <w:color w:val="auto"/>
          <w:sz w:val="36"/>
          <w:szCs w:val="36"/>
          <w:highlight w:val="none"/>
        </w:rPr>
      </w:pPr>
    </w:p>
    <w:p>
      <w:pPr>
        <w:spacing w:line="360" w:lineRule="auto"/>
        <w:rPr>
          <w:b/>
          <w:color w:val="auto"/>
          <w:sz w:val="36"/>
          <w:szCs w:val="36"/>
          <w:highlight w:val="none"/>
        </w:rPr>
      </w:pPr>
    </w:p>
    <w:p>
      <w:pPr>
        <w:spacing w:line="360" w:lineRule="auto"/>
        <w:jc w:val="center"/>
        <w:rPr>
          <w:rFonts w:hAnsi="宋体"/>
          <w:b/>
          <w:color w:val="auto"/>
          <w:sz w:val="36"/>
          <w:szCs w:val="36"/>
          <w:highlight w:val="none"/>
        </w:rPr>
      </w:pPr>
    </w:p>
    <w:p>
      <w:pPr>
        <w:spacing w:line="360" w:lineRule="auto"/>
        <w:jc w:val="center"/>
        <w:rPr>
          <w:b/>
          <w:color w:val="auto"/>
          <w:sz w:val="36"/>
          <w:szCs w:val="36"/>
          <w:highlight w:val="none"/>
        </w:rPr>
      </w:pPr>
      <w:r>
        <w:rPr>
          <w:rFonts w:hAnsi="宋体"/>
          <w:b/>
          <w:color w:val="auto"/>
          <w:sz w:val="36"/>
          <w:szCs w:val="36"/>
          <w:highlight w:val="none"/>
        </w:rPr>
        <w:t>承诺书</w:t>
      </w:r>
    </w:p>
    <w:p>
      <w:pPr>
        <w:spacing w:line="360" w:lineRule="auto"/>
        <w:jc w:val="center"/>
        <w:rPr>
          <w:b/>
          <w:color w:val="auto"/>
          <w:sz w:val="44"/>
          <w:szCs w:val="21"/>
          <w:highlight w:val="none"/>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本公司承诺如下：</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本单位自愿参加项目招标的投标，并保证投标文件中所列举的投标报价文件及相关资料和公司基本情况资料是真实的、有效的、合法的。为此：</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1、同意招标文件中的有关规定。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2、同意提供按照贵方要求的与投标有关的一切数据、情况和资料等。</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3、本单位如中标，保证按照投标文件的承诺与贵方签订合同，保证履行合同条款并交纳履约保证金。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本单位如中标，保证严格遵守</w:t>
      </w:r>
      <w:r>
        <w:rPr>
          <w:rFonts w:hint="eastAsia" w:ascii="宋体" w:hAnsi="宋体" w:eastAsia="宋体" w:cs="宋体"/>
          <w:color w:val="auto"/>
          <w:sz w:val="24"/>
          <w:szCs w:val="24"/>
          <w:highlight w:val="none"/>
        </w:rPr>
        <w:t>有关法律规定及政策</w:t>
      </w:r>
      <w:r>
        <w:rPr>
          <w:rFonts w:hint="eastAsia" w:ascii="宋体" w:hAnsi="宋体" w:eastAsia="宋体" w:cs="宋体"/>
          <w:color w:val="auto"/>
          <w:kern w:val="0"/>
          <w:sz w:val="24"/>
          <w:szCs w:val="24"/>
          <w:highlight w:val="none"/>
        </w:rPr>
        <w:t>，如有下列情形之一的，取消中标资格，并承担由此造成的一切经济和法律责任。</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（1）提供虚假材料谋取中标；</w:t>
      </w:r>
    </w:p>
    <w:p>
      <w:pPr>
        <w:widowControl/>
        <w:snapToGrid w:val="0"/>
        <w:spacing w:line="360" w:lineRule="auto"/>
        <w:ind w:left="456" w:leftChars="22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（3）与其它投标人恶意串通的；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（4）向招标人行贿或者提供其他不正当利益的；</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（5）拒绝有关部门监督检查或提供虚假情况的；</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（6）有其他违规行为的。</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r>
        <w:rPr>
          <w:rFonts w:hAnsi="宋体"/>
          <w:color w:val="auto"/>
          <w:sz w:val="24"/>
          <w:szCs w:val="24"/>
          <w:highlight w:val="none"/>
        </w:rPr>
        <w:t>投标人名称（盖章）：</w:t>
      </w:r>
    </w:p>
    <w:p>
      <w:pPr>
        <w:spacing w:line="360" w:lineRule="auto"/>
        <w:jc w:val="left"/>
        <w:rPr>
          <w:color w:val="auto"/>
          <w:sz w:val="24"/>
          <w:szCs w:val="24"/>
          <w:highlight w:val="none"/>
        </w:rPr>
      </w:pPr>
    </w:p>
    <w:p>
      <w:pPr>
        <w:spacing w:line="360" w:lineRule="auto"/>
        <w:ind w:firstLine="2760" w:firstLineChars="1150"/>
        <w:jc w:val="left"/>
        <w:rPr>
          <w:color w:val="auto"/>
          <w:sz w:val="24"/>
          <w:szCs w:val="24"/>
          <w:highlight w:val="none"/>
        </w:rPr>
      </w:pPr>
      <w:r>
        <w:rPr>
          <w:rFonts w:hAnsi="宋体"/>
          <w:color w:val="auto"/>
          <w:sz w:val="24"/>
          <w:szCs w:val="24"/>
          <w:highlight w:val="none"/>
        </w:rPr>
        <w:t>法定代表人或授权委托人（签字或盖章）：</w:t>
      </w:r>
    </w:p>
    <w:p>
      <w:pPr>
        <w:spacing w:line="360" w:lineRule="auto"/>
        <w:ind w:firstLine="2880" w:firstLineChars="1200"/>
        <w:jc w:val="left"/>
        <w:rPr>
          <w:color w:val="auto"/>
          <w:sz w:val="24"/>
          <w:szCs w:val="24"/>
          <w:highlight w:val="none"/>
        </w:rPr>
      </w:pPr>
    </w:p>
    <w:p>
      <w:pPr>
        <w:spacing w:line="360" w:lineRule="auto"/>
        <w:ind w:firstLine="2880" w:firstLineChars="1200"/>
        <w:jc w:val="left"/>
        <w:rPr>
          <w:color w:val="auto"/>
          <w:sz w:val="24"/>
          <w:szCs w:val="24"/>
          <w:highlight w:val="none"/>
        </w:rPr>
      </w:pPr>
    </w:p>
    <w:p>
      <w:pPr>
        <w:spacing w:line="360" w:lineRule="auto"/>
        <w:ind w:right="560" w:firstLine="3600" w:firstLineChars="1500"/>
        <w:rPr>
          <w:b/>
          <w:color w:val="auto"/>
          <w:sz w:val="24"/>
          <w:szCs w:val="24"/>
          <w:highlight w:val="none"/>
        </w:rPr>
      </w:pPr>
      <w:r>
        <w:rPr>
          <w:rFonts w:hAnsi="宋体"/>
          <w:color w:val="auto"/>
          <w:sz w:val="24"/>
          <w:szCs w:val="24"/>
          <w:highlight w:val="none"/>
        </w:rPr>
        <w:t>承诺日期：年月日</w:t>
      </w:r>
    </w:p>
    <w:p>
      <w:pPr>
        <w:spacing w:line="360" w:lineRule="auto"/>
        <w:jc w:val="center"/>
        <w:rPr>
          <w:b/>
          <w:bCs/>
          <w:color w:val="auto"/>
          <w:sz w:val="24"/>
          <w:szCs w:val="24"/>
          <w:highlight w:val="none"/>
        </w:rPr>
      </w:pPr>
    </w:p>
    <w:p>
      <w:pPr>
        <w:spacing w:line="360" w:lineRule="auto"/>
        <w:jc w:val="center"/>
        <w:rPr>
          <w:b/>
          <w:bCs/>
          <w:color w:val="auto"/>
          <w:sz w:val="44"/>
          <w:szCs w:val="44"/>
          <w:highlight w:val="none"/>
        </w:rPr>
      </w:pPr>
    </w:p>
    <w:p>
      <w:pPr>
        <w:spacing w:line="360" w:lineRule="auto"/>
        <w:jc w:val="center"/>
        <w:rPr>
          <w:b/>
          <w:bCs/>
          <w:color w:val="auto"/>
          <w:sz w:val="36"/>
          <w:szCs w:val="36"/>
          <w:highlight w:val="none"/>
        </w:rPr>
      </w:pPr>
      <w:r>
        <w:rPr>
          <w:rFonts w:hAnsi="宋体"/>
          <w:b/>
          <w:bCs/>
          <w:color w:val="auto"/>
          <w:sz w:val="36"/>
          <w:szCs w:val="36"/>
          <w:highlight w:val="none"/>
        </w:rPr>
        <w:t>项目投标报价单</w:t>
      </w:r>
    </w:p>
    <w:p>
      <w:pPr>
        <w:spacing w:line="360" w:lineRule="auto"/>
        <w:ind w:firstLine="3780"/>
        <w:rPr>
          <w:b/>
          <w:bCs/>
          <w:color w:val="auto"/>
          <w:szCs w:val="21"/>
          <w:highlight w:val="none"/>
        </w:rPr>
      </w:pPr>
    </w:p>
    <w:p>
      <w:pPr>
        <w:spacing w:line="360" w:lineRule="auto"/>
        <w:ind w:firstLine="560" w:firstLineChars="200"/>
        <w:rPr>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收到贵方的招标文件，遵照有关规定，我单位经研究，</w:t>
      </w:r>
      <w:r>
        <w:rPr>
          <w:rFonts w:hint="eastAsia" w:ascii="宋体" w:hAnsi="宋体" w:eastAsia="宋体" w:cs="宋体"/>
          <w:color w:val="auto"/>
          <w:sz w:val="28"/>
          <w:szCs w:val="28"/>
          <w:highlight w:val="none"/>
          <w:lang w:val="en-US" w:eastAsia="zh-CN"/>
        </w:rPr>
        <w:t>招标代理收费参照</w:t>
      </w:r>
      <w:r>
        <w:rPr>
          <w:rFonts w:hint="eastAsia" w:ascii="宋体" w:hAnsi="宋体" w:eastAsia="宋体" w:cs="宋体"/>
          <w:color w:val="auto"/>
          <w:sz w:val="28"/>
          <w:szCs w:val="28"/>
          <w:highlight w:val="none"/>
        </w:rPr>
        <w:t>国家计委《招标代理服务收费管理暂行办法》（计价格﹝2002﹞1980号）文件标准</w:t>
      </w:r>
      <w:r>
        <w:rPr>
          <w:rFonts w:hint="eastAsia" w:ascii="宋体" w:hAnsi="宋体" w:eastAsia="宋体" w:cs="宋体"/>
          <w:color w:val="auto"/>
          <w:sz w:val="28"/>
          <w:szCs w:val="28"/>
          <w:highlight w:val="none"/>
          <w:lang w:eastAsia="zh-CN"/>
        </w:rPr>
        <w:t>，造价咨询收费参照浙价服（</w:t>
      </w:r>
      <w:r>
        <w:rPr>
          <w:rFonts w:hint="eastAsia" w:ascii="宋体" w:hAnsi="宋体" w:eastAsia="宋体" w:cs="宋体"/>
          <w:color w:val="auto"/>
          <w:sz w:val="28"/>
          <w:szCs w:val="28"/>
          <w:highlight w:val="none"/>
          <w:lang w:val="en-US" w:eastAsia="zh-CN"/>
        </w:rPr>
        <w:t>2009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84号</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eastAsia="zh-CN"/>
        </w:rPr>
        <w:t>。</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中标价</w:t>
      </w:r>
      <w:r>
        <w:rPr>
          <w:rFonts w:hint="eastAsia" w:ascii="宋体" w:hAnsi="宋体" w:cs="宋体"/>
          <w:b w:val="0"/>
          <w:bCs w:val="0"/>
          <w:color w:val="auto"/>
          <w:sz w:val="28"/>
          <w:szCs w:val="28"/>
          <w:highlight w:val="none"/>
          <w:lang w:eastAsia="zh-CN"/>
        </w:rPr>
        <w:t>（造价审定价）</w:t>
      </w:r>
      <w:r>
        <w:rPr>
          <w:rFonts w:hint="eastAsia" w:ascii="宋体" w:hAnsi="宋体" w:eastAsia="宋体" w:cs="宋体"/>
          <w:b w:val="0"/>
          <w:bCs w:val="0"/>
          <w:color w:val="auto"/>
          <w:sz w:val="28"/>
          <w:szCs w:val="28"/>
          <w:highlight w:val="none"/>
          <w:lang w:eastAsia="zh-CN"/>
        </w:rPr>
        <w:t>在</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00万以下的，为</w:t>
      </w:r>
      <w:r>
        <w:rPr>
          <w:rFonts w:hint="eastAsia" w:ascii="宋体" w:hAnsi="宋体" w:eastAsia="宋体" w:cs="宋体"/>
          <w:b w:val="0"/>
          <w:bCs w:val="0"/>
          <w:color w:val="auto"/>
          <w:sz w:val="28"/>
          <w:szCs w:val="28"/>
          <w:highlight w:val="none"/>
        </w:rPr>
        <w:t>标准收费</w:t>
      </w:r>
      <w:r>
        <w:rPr>
          <w:rFonts w:hint="eastAsia" w:ascii="宋体" w:hAnsi="宋体" w:eastAsia="宋体" w:cs="宋体"/>
          <w:b w:val="0"/>
          <w:bCs w:val="0"/>
          <w:color w:val="auto"/>
          <w:sz w:val="28"/>
          <w:szCs w:val="28"/>
          <w:highlight w:val="none"/>
          <w:lang w:eastAsia="zh-CN"/>
        </w:rPr>
        <w:t>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eastAsia="zh-CN"/>
        </w:rPr>
        <w:t>中标价</w:t>
      </w:r>
      <w:r>
        <w:rPr>
          <w:rFonts w:hint="eastAsia" w:ascii="宋体" w:hAnsi="宋体" w:cs="宋体"/>
          <w:b w:val="0"/>
          <w:bCs w:val="0"/>
          <w:color w:val="auto"/>
          <w:sz w:val="28"/>
          <w:szCs w:val="28"/>
          <w:highlight w:val="none"/>
          <w:lang w:eastAsia="zh-CN"/>
        </w:rPr>
        <w:t>（造价审定价）</w:t>
      </w:r>
      <w:r>
        <w:rPr>
          <w:rFonts w:hint="eastAsia" w:ascii="宋体" w:hAnsi="宋体" w:eastAsia="宋体" w:cs="宋体"/>
          <w:b w:val="0"/>
          <w:bCs w:val="0"/>
          <w:color w:val="auto"/>
          <w:sz w:val="28"/>
          <w:szCs w:val="28"/>
          <w:highlight w:val="none"/>
          <w:lang w:eastAsia="zh-CN"/>
        </w:rPr>
        <w:t>在</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00万元以上，</w:t>
      </w:r>
      <w:r>
        <w:rPr>
          <w:rFonts w:hint="eastAsia" w:ascii="宋体" w:hAnsi="宋体" w:eastAsia="宋体" w:cs="宋体"/>
          <w:color w:val="auto"/>
          <w:sz w:val="28"/>
          <w:szCs w:val="28"/>
          <w:highlight w:val="none"/>
          <w:lang w:eastAsia="zh-CN"/>
        </w:rPr>
        <w:t>为</w:t>
      </w:r>
      <w:r>
        <w:rPr>
          <w:rFonts w:hint="eastAsia" w:ascii="宋体" w:hAnsi="宋体" w:eastAsia="宋体" w:cs="宋体"/>
          <w:color w:val="auto"/>
          <w:sz w:val="28"/>
          <w:szCs w:val="28"/>
          <w:highlight w:val="none"/>
        </w:rPr>
        <w:t>标准收费</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pPr>
        <w:pStyle w:val="12"/>
        <w:spacing w:line="360" w:lineRule="auto"/>
        <w:ind w:firstLine="600"/>
        <w:rPr>
          <w:bCs/>
          <w:color w:val="auto"/>
          <w:szCs w:val="21"/>
          <w:highlight w:val="none"/>
          <w:u w:val="single"/>
        </w:rPr>
      </w:pPr>
    </w:p>
    <w:p>
      <w:pPr>
        <w:pStyle w:val="12"/>
        <w:spacing w:line="360" w:lineRule="auto"/>
        <w:ind w:firstLine="600"/>
        <w:rPr>
          <w:bCs/>
          <w:color w:val="auto"/>
          <w:szCs w:val="21"/>
          <w:highlight w:val="none"/>
          <w:u w:val="single"/>
        </w:rPr>
      </w:pPr>
    </w:p>
    <w:p>
      <w:pPr>
        <w:spacing w:line="360" w:lineRule="auto"/>
        <w:ind w:left="-20" w:leftChars="-72" w:right="-778" w:rightChars="-389" w:hanging="124" w:hangingChars="62"/>
        <w:rPr>
          <w:color w:val="auto"/>
          <w:szCs w:val="21"/>
          <w:highlight w:val="none"/>
        </w:rPr>
      </w:pPr>
    </w:p>
    <w:p>
      <w:pPr>
        <w:spacing w:line="360" w:lineRule="auto"/>
        <w:ind w:left="-20" w:leftChars="-72" w:right="-778" w:rightChars="-389" w:hanging="124" w:hangingChars="62"/>
        <w:rPr>
          <w:color w:val="auto"/>
          <w:szCs w:val="21"/>
          <w:highlight w:val="none"/>
        </w:rPr>
      </w:pPr>
    </w:p>
    <w:p>
      <w:pPr>
        <w:spacing w:line="360" w:lineRule="auto"/>
        <w:ind w:left="-20" w:leftChars="-72" w:right="-778" w:rightChars="-389" w:hanging="124" w:hangingChars="62"/>
        <w:rPr>
          <w:color w:val="auto"/>
          <w:szCs w:val="21"/>
          <w:highlight w:val="none"/>
        </w:rPr>
      </w:pPr>
    </w:p>
    <w:p>
      <w:pPr>
        <w:spacing w:line="360" w:lineRule="auto"/>
        <w:ind w:right="-778" w:rightChars="-389" w:firstLine="5040" w:firstLineChars="1800"/>
        <w:rPr>
          <w:color w:val="auto"/>
          <w:sz w:val="28"/>
          <w:szCs w:val="28"/>
          <w:highlight w:val="none"/>
        </w:rPr>
      </w:pPr>
      <w:r>
        <w:rPr>
          <w:rFonts w:hAnsi="宋体"/>
          <w:color w:val="auto"/>
          <w:sz w:val="28"/>
          <w:szCs w:val="28"/>
          <w:highlight w:val="none"/>
        </w:rPr>
        <w:t>投标人名称（盖章）：</w:t>
      </w:r>
    </w:p>
    <w:p>
      <w:pPr>
        <w:spacing w:line="360" w:lineRule="auto"/>
        <w:ind w:left="29" w:leftChars="-72" w:right="-778" w:rightChars="-389" w:hanging="173" w:hangingChars="62"/>
        <w:rPr>
          <w:color w:val="auto"/>
          <w:sz w:val="28"/>
          <w:szCs w:val="28"/>
          <w:highlight w:val="none"/>
        </w:rPr>
      </w:pPr>
    </w:p>
    <w:p>
      <w:pPr>
        <w:spacing w:line="360" w:lineRule="auto"/>
        <w:ind w:left="-20" w:leftChars="-10" w:right="-778" w:rightChars="-389" w:firstLine="2660" w:firstLineChars="950"/>
        <w:rPr>
          <w:color w:val="auto"/>
          <w:sz w:val="28"/>
          <w:szCs w:val="28"/>
          <w:highlight w:val="none"/>
        </w:rPr>
      </w:pPr>
      <w:r>
        <w:rPr>
          <w:rFonts w:hAnsi="宋体"/>
          <w:color w:val="auto"/>
          <w:sz w:val="28"/>
          <w:szCs w:val="28"/>
          <w:highlight w:val="none"/>
        </w:rPr>
        <w:t>法定代表人或授权委托人（签字或盖章）：</w:t>
      </w:r>
    </w:p>
    <w:p>
      <w:pPr>
        <w:spacing w:line="360" w:lineRule="auto"/>
        <w:ind w:firstLine="8120" w:firstLineChars="2900"/>
        <w:rPr>
          <w:color w:val="auto"/>
          <w:sz w:val="28"/>
          <w:szCs w:val="28"/>
          <w:highlight w:val="none"/>
        </w:rPr>
      </w:pPr>
    </w:p>
    <w:p>
      <w:pPr>
        <w:spacing w:line="360" w:lineRule="auto"/>
        <w:ind w:right="560" w:firstLine="6020" w:firstLineChars="2150"/>
        <w:rPr>
          <w:color w:val="auto"/>
          <w:sz w:val="28"/>
          <w:szCs w:val="28"/>
          <w:highlight w:val="none"/>
        </w:rPr>
      </w:pPr>
      <w:r>
        <w:rPr>
          <w:rFonts w:hAnsi="宋体"/>
          <w:color w:val="auto"/>
          <w:sz w:val="28"/>
          <w:szCs w:val="28"/>
          <w:highlight w:val="none"/>
        </w:rPr>
        <w:t>年月日</w:t>
      </w:r>
    </w:p>
    <w:p>
      <w:pPr>
        <w:snapToGrid w:val="0"/>
        <w:spacing w:line="360" w:lineRule="auto"/>
        <w:jc w:val="right"/>
        <w:rPr>
          <w:color w:val="auto"/>
          <w:sz w:val="28"/>
          <w:szCs w:val="28"/>
          <w:highlight w:val="none"/>
        </w:rPr>
      </w:pPr>
    </w:p>
    <w:p>
      <w:pPr>
        <w:snapToGrid w:val="0"/>
        <w:spacing w:line="360" w:lineRule="auto"/>
        <w:jc w:val="left"/>
        <w:rPr>
          <w:color w:val="auto"/>
          <w:szCs w:val="21"/>
          <w:highlight w:val="none"/>
        </w:rPr>
      </w:pPr>
    </w:p>
    <w:p>
      <w:pPr>
        <w:snapToGrid w:val="0"/>
        <w:spacing w:line="360" w:lineRule="auto"/>
        <w:jc w:val="left"/>
        <w:rPr>
          <w:color w:val="auto"/>
          <w:szCs w:val="21"/>
          <w:highlight w:val="none"/>
        </w:rPr>
      </w:pPr>
    </w:p>
    <w:p>
      <w:pPr>
        <w:snapToGrid w:val="0"/>
        <w:spacing w:line="360" w:lineRule="auto"/>
        <w:jc w:val="left"/>
        <w:rPr>
          <w:color w:val="auto"/>
          <w:szCs w:val="21"/>
          <w:highlight w:val="none"/>
        </w:rPr>
      </w:pPr>
    </w:p>
    <w:p>
      <w:pPr>
        <w:snapToGrid w:val="0"/>
        <w:spacing w:line="360" w:lineRule="auto"/>
        <w:jc w:val="left"/>
        <w:rPr>
          <w:color w:val="auto"/>
          <w:szCs w:val="21"/>
          <w:highlight w:val="none"/>
        </w:rPr>
      </w:pPr>
    </w:p>
    <w:p>
      <w:pPr>
        <w:snapToGrid w:val="0"/>
        <w:spacing w:line="360" w:lineRule="auto"/>
        <w:jc w:val="left"/>
        <w:rPr>
          <w:color w:val="auto"/>
          <w:szCs w:val="21"/>
          <w:highlight w:val="none"/>
        </w:rPr>
      </w:pPr>
    </w:p>
    <w:p>
      <w:pPr>
        <w:spacing w:line="360" w:lineRule="auto"/>
        <w:jc w:val="center"/>
        <w:rPr>
          <w:b/>
          <w:color w:val="auto"/>
          <w:sz w:val="36"/>
          <w:szCs w:val="36"/>
          <w:highlight w:val="none"/>
        </w:rPr>
      </w:pPr>
    </w:p>
    <w:p>
      <w:pPr>
        <w:spacing w:line="360" w:lineRule="auto"/>
        <w:rPr>
          <w:color w:val="auto"/>
          <w:sz w:val="28"/>
          <w:szCs w:val="28"/>
          <w:highlight w:val="none"/>
        </w:rPr>
      </w:pPr>
    </w:p>
    <w:p>
      <w:pPr>
        <w:spacing w:line="360" w:lineRule="auto"/>
        <w:jc w:val="center"/>
        <w:rPr>
          <w:b/>
          <w:color w:val="auto"/>
          <w:sz w:val="36"/>
          <w:szCs w:val="36"/>
          <w:highlight w:val="none"/>
        </w:rPr>
      </w:pPr>
      <w:r>
        <w:rPr>
          <w:rFonts w:hAnsi="宋体"/>
          <w:b/>
          <w:color w:val="auto"/>
          <w:sz w:val="36"/>
          <w:szCs w:val="36"/>
          <w:highlight w:val="none"/>
        </w:rPr>
        <w:t>从业人员配备情况表</w:t>
      </w:r>
    </w:p>
    <w:tbl>
      <w:tblPr>
        <w:tblStyle w:val="14"/>
        <w:tblW w:w="937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54"/>
        <w:gridCol w:w="1134"/>
        <w:gridCol w:w="29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restart"/>
            <w:vAlign w:val="center"/>
          </w:tcPr>
          <w:p>
            <w:pPr>
              <w:spacing w:line="360" w:lineRule="auto"/>
              <w:jc w:val="center"/>
              <w:rPr>
                <w:color w:val="auto"/>
                <w:sz w:val="24"/>
                <w:szCs w:val="24"/>
                <w:highlight w:val="none"/>
              </w:rPr>
            </w:pPr>
            <w:r>
              <w:rPr>
                <w:rFonts w:hAnsi="宋体"/>
                <w:color w:val="auto"/>
                <w:sz w:val="24"/>
                <w:szCs w:val="24"/>
                <w:highlight w:val="none"/>
              </w:rPr>
              <w:t>招标代</w:t>
            </w:r>
          </w:p>
          <w:p>
            <w:pPr>
              <w:spacing w:line="360" w:lineRule="auto"/>
              <w:jc w:val="center"/>
              <w:rPr>
                <w:color w:val="auto"/>
                <w:sz w:val="24"/>
                <w:szCs w:val="24"/>
                <w:highlight w:val="none"/>
              </w:rPr>
            </w:pPr>
            <w:r>
              <w:rPr>
                <w:rFonts w:hAnsi="宋体"/>
                <w:color w:val="auto"/>
                <w:sz w:val="24"/>
                <w:szCs w:val="24"/>
                <w:highlight w:val="none"/>
              </w:rPr>
              <w:t>理人员</w:t>
            </w:r>
          </w:p>
        </w:tc>
        <w:tc>
          <w:tcPr>
            <w:tcW w:w="1754" w:type="dxa"/>
            <w:vAlign w:val="center"/>
          </w:tcPr>
          <w:p>
            <w:pPr>
              <w:spacing w:line="360" w:lineRule="auto"/>
              <w:jc w:val="center"/>
              <w:rPr>
                <w:color w:val="auto"/>
                <w:sz w:val="24"/>
                <w:highlight w:val="none"/>
              </w:rPr>
            </w:pPr>
            <w:r>
              <w:rPr>
                <w:rFonts w:hAnsi="宋体"/>
                <w:color w:val="auto"/>
                <w:sz w:val="24"/>
                <w:highlight w:val="none"/>
              </w:rPr>
              <w:t>姓名</w:t>
            </w:r>
          </w:p>
        </w:tc>
        <w:tc>
          <w:tcPr>
            <w:tcW w:w="1134" w:type="dxa"/>
            <w:vAlign w:val="center"/>
          </w:tcPr>
          <w:p>
            <w:pPr>
              <w:spacing w:line="360" w:lineRule="auto"/>
              <w:jc w:val="center"/>
              <w:rPr>
                <w:color w:val="auto"/>
                <w:sz w:val="24"/>
                <w:highlight w:val="none"/>
              </w:rPr>
            </w:pPr>
            <w:r>
              <w:rPr>
                <w:rFonts w:hAnsi="宋体"/>
                <w:color w:val="auto"/>
                <w:sz w:val="24"/>
                <w:highlight w:val="none"/>
              </w:rPr>
              <w:t>年龄</w:t>
            </w:r>
          </w:p>
        </w:tc>
        <w:tc>
          <w:tcPr>
            <w:tcW w:w="2976" w:type="dxa"/>
            <w:vAlign w:val="center"/>
          </w:tcPr>
          <w:p>
            <w:pPr>
              <w:spacing w:line="360" w:lineRule="auto"/>
              <w:jc w:val="center"/>
              <w:rPr>
                <w:color w:val="auto"/>
                <w:sz w:val="24"/>
                <w:highlight w:val="none"/>
              </w:rPr>
            </w:pPr>
            <w:r>
              <w:rPr>
                <w:rFonts w:hAnsi="宋体"/>
                <w:color w:val="auto"/>
                <w:sz w:val="24"/>
                <w:highlight w:val="none"/>
              </w:rPr>
              <w:t>注册证号</w:t>
            </w:r>
          </w:p>
        </w:tc>
        <w:tc>
          <w:tcPr>
            <w:tcW w:w="2268" w:type="dxa"/>
            <w:vAlign w:val="center"/>
          </w:tcPr>
          <w:p>
            <w:pPr>
              <w:spacing w:line="360" w:lineRule="auto"/>
              <w:jc w:val="center"/>
              <w:rPr>
                <w:color w:val="auto"/>
                <w:sz w:val="24"/>
                <w:highlight w:val="none"/>
              </w:rPr>
            </w:pPr>
            <w:r>
              <w:rPr>
                <w:rFonts w:hAnsi="宋体"/>
                <w:color w:val="auto"/>
                <w:sz w:val="24"/>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continue"/>
          </w:tcPr>
          <w:p>
            <w:pPr>
              <w:spacing w:line="360" w:lineRule="auto"/>
              <w:rPr>
                <w:color w:val="auto"/>
                <w:sz w:val="28"/>
                <w:szCs w:val="28"/>
                <w:highlight w:val="none"/>
              </w:rPr>
            </w:pPr>
          </w:p>
        </w:tc>
        <w:tc>
          <w:tcPr>
            <w:tcW w:w="1754" w:type="dxa"/>
          </w:tcPr>
          <w:p>
            <w:pPr>
              <w:spacing w:line="360" w:lineRule="auto"/>
              <w:rPr>
                <w:color w:val="auto"/>
                <w:sz w:val="28"/>
                <w:szCs w:val="28"/>
                <w:highlight w:val="none"/>
              </w:rPr>
            </w:pPr>
          </w:p>
        </w:tc>
        <w:tc>
          <w:tcPr>
            <w:tcW w:w="1134" w:type="dxa"/>
          </w:tcPr>
          <w:p>
            <w:pPr>
              <w:spacing w:line="360" w:lineRule="auto"/>
              <w:rPr>
                <w:color w:val="auto"/>
                <w:sz w:val="28"/>
                <w:szCs w:val="28"/>
                <w:highlight w:val="none"/>
              </w:rPr>
            </w:pPr>
          </w:p>
        </w:tc>
        <w:tc>
          <w:tcPr>
            <w:tcW w:w="2976" w:type="dxa"/>
          </w:tcPr>
          <w:p>
            <w:pPr>
              <w:spacing w:line="360" w:lineRule="auto"/>
              <w:rPr>
                <w:color w:val="auto"/>
                <w:sz w:val="28"/>
                <w:szCs w:val="28"/>
                <w:highlight w:val="none"/>
              </w:rPr>
            </w:pPr>
          </w:p>
        </w:tc>
        <w:tc>
          <w:tcPr>
            <w:tcW w:w="2268" w:type="dxa"/>
          </w:tcPr>
          <w:p>
            <w:pPr>
              <w:spacing w:line="360" w:lineRule="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continue"/>
          </w:tcPr>
          <w:p>
            <w:pPr>
              <w:spacing w:line="360" w:lineRule="auto"/>
              <w:rPr>
                <w:color w:val="auto"/>
                <w:sz w:val="28"/>
                <w:szCs w:val="28"/>
                <w:highlight w:val="none"/>
              </w:rPr>
            </w:pPr>
          </w:p>
        </w:tc>
        <w:tc>
          <w:tcPr>
            <w:tcW w:w="1754" w:type="dxa"/>
          </w:tcPr>
          <w:p>
            <w:pPr>
              <w:spacing w:line="360" w:lineRule="auto"/>
              <w:rPr>
                <w:color w:val="auto"/>
                <w:sz w:val="28"/>
                <w:szCs w:val="28"/>
                <w:highlight w:val="none"/>
              </w:rPr>
            </w:pPr>
          </w:p>
        </w:tc>
        <w:tc>
          <w:tcPr>
            <w:tcW w:w="1134" w:type="dxa"/>
          </w:tcPr>
          <w:p>
            <w:pPr>
              <w:spacing w:line="360" w:lineRule="auto"/>
              <w:rPr>
                <w:color w:val="auto"/>
                <w:sz w:val="28"/>
                <w:szCs w:val="28"/>
                <w:highlight w:val="none"/>
              </w:rPr>
            </w:pPr>
          </w:p>
        </w:tc>
        <w:tc>
          <w:tcPr>
            <w:tcW w:w="2976" w:type="dxa"/>
          </w:tcPr>
          <w:p>
            <w:pPr>
              <w:spacing w:line="360" w:lineRule="auto"/>
              <w:rPr>
                <w:color w:val="auto"/>
                <w:sz w:val="28"/>
                <w:szCs w:val="28"/>
                <w:highlight w:val="none"/>
              </w:rPr>
            </w:pPr>
          </w:p>
        </w:tc>
        <w:tc>
          <w:tcPr>
            <w:tcW w:w="2268" w:type="dxa"/>
          </w:tcPr>
          <w:p>
            <w:pPr>
              <w:spacing w:line="360" w:lineRule="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continue"/>
          </w:tcPr>
          <w:p>
            <w:pPr>
              <w:spacing w:line="360" w:lineRule="auto"/>
              <w:rPr>
                <w:color w:val="auto"/>
                <w:sz w:val="28"/>
                <w:szCs w:val="28"/>
                <w:highlight w:val="none"/>
              </w:rPr>
            </w:pPr>
          </w:p>
        </w:tc>
        <w:tc>
          <w:tcPr>
            <w:tcW w:w="1754" w:type="dxa"/>
          </w:tcPr>
          <w:p>
            <w:pPr>
              <w:spacing w:line="360" w:lineRule="auto"/>
              <w:rPr>
                <w:color w:val="auto"/>
                <w:sz w:val="28"/>
                <w:szCs w:val="28"/>
                <w:highlight w:val="none"/>
              </w:rPr>
            </w:pPr>
          </w:p>
        </w:tc>
        <w:tc>
          <w:tcPr>
            <w:tcW w:w="1134" w:type="dxa"/>
          </w:tcPr>
          <w:p>
            <w:pPr>
              <w:spacing w:line="360" w:lineRule="auto"/>
              <w:rPr>
                <w:color w:val="auto"/>
                <w:sz w:val="28"/>
                <w:szCs w:val="28"/>
                <w:highlight w:val="none"/>
              </w:rPr>
            </w:pPr>
          </w:p>
        </w:tc>
        <w:tc>
          <w:tcPr>
            <w:tcW w:w="2976" w:type="dxa"/>
          </w:tcPr>
          <w:p>
            <w:pPr>
              <w:spacing w:line="360" w:lineRule="auto"/>
              <w:rPr>
                <w:color w:val="auto"/>
                <w:sz w:val="28"/>
                <w:szCs w:val="28"/>
                <w:highlight w:val="none"/>
              </w:rPr>
            </w:pPr>
          </w:p>
        </w:tc>
        <w:tc>
          <w:tcPr>
            <w:tcW w:w="2268" w:type="dxa"/>
          </w:tcPr>
          <w:p>
            <w:pPr>
              <w:spacing w:line="360" w:lineRule="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continue"/>
          </w:tcPr>
          <w:p>
            <w:pPr>
              <w:spacing w:line="360" w:lineRule="auto"/>
              <w:rPr>
                <w:color w:val="auto"/>
                <w:sz w:val="28"/>
                <w:szCs w:val="28"/>
                <w:highlight w:val="none"/>
              </w:rPr>
            </w:pPr>
          </w:p>
        </w:tc>
        <w:tc>
          <w:tcPr>
            <w:tcW w:w="1754" w:type="dxa"/>
          </w:tcPr>
          <w:p>
            <w:pPr>
              <w:spacing w:line="360" w:lineRule="auto"/>
              <w:rPr>
                <w:color w:val="auto"/>
                <w:sz w:val="28"/>
                <w:szCs w:val="28"/>
                <w:highlight w:val="none"/>
              </w:rPr>
            </w:pPr>
          </w:p>
        </w:tc>
        <w:tc>
          <w:tcPr>
            <w:tcW w:w="1134" w:type="dxa"/>
          </w:tcPr>
          <w:p>
            <w:pPr>
              <w:spacing w:line="360" w:lineRule="auto"/>
              <w:rPr>
                <w:color w:val="auto"/>
                <w:sz w:val="28"/>
                <w:szCs w:val="28"/>
                <w:highlight w:val="none"/>
              </w:rPr>
            </w:pPr>
          </w:p>
        </w:tc>
        <w:tc>
          <w:tcPr>
            <w:tcW w:w="2976" w:type="dxa"/>
          </w:tcPr>
          <w:p>
            <w:pPr>
              <w:spacing w:line="360" w:lineRule="auto"/>
              <w:rPr>
                <w:color w:val="auto"/>
                <w:sz w:val="28"/>
                <w:szCs w:val="28"/>
                <w:highlight w:val="none"/>
              </w:rPr>
            </w:pPr>
          </w:p>
        </w:tc>
        <w:tc>
          <w:tcPr>
            <w:tcW w:w="2268" w:type="dxa"/>
          </w:tcPr>
          <w:p>
            <w:pPr>
              <w:spacing w:line="360" w:lineRule="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2" w:type="dxa"/>
            <w:vMerge w:val="continue"/>
          </w:tcPr>
          <w:p>
            <w:pPr>
              <w:spacing w:line="360" w:lineRule="auto"/>
              <w:rPr>
                <w:color w:val="auto"/>
                <w:sz w:val="28"/>
                <w:szCs w:val="28"/>
                <w:highlight w:val="none"/>
              </w:rPr>
            </w:pPr>
          </w:p>
        </w:tc>
        <w:tc>
          <w:tcPr>
            <w:tcW w:w="1754" w:type="dxa"/>
          </w:tcPr>
          <w:p>
            <w:pPr>
              <w:spacing w:line="360" w:lineRule="auto"/>
              <w:rPr>
                <w:color w:val="auto"/>
                <w:sz w:val="28"/>
                <w:szCs w:val="28"/>
                <w:highlight w:val="none"/>
              </w:rPr>
            </w:pPr>
          </w:p>
        </w:tc>
        <w:tc>
          <w:tcPr>
            <w:tcW w:w="1134" w:type="dxa"/>
          </w:tcPr>
          <w:p>
            <w:pPr>
              <w:spacing w:line="360" w:lineRule="auto"/>
              <w:rPr>
                <w:color w:val="auto"/>
                <w:sz w:val="28"/>
                <w:szCs w:val="28"/>
                <w:highlight w:val="none"/>
              </w:rPr>
            </w:pPr>
          </w:p>
        </w:tc>
        <w:tc>
          <w:tcPr>
            <w:tcW w:w="2976" w:type="dxa"/>
          </w:tcPr>
          <w:p>
            <w:pPr>
              <w:spacing w:line="360" w:lineRule="auto"/>
              <w:rPr>
                <w:color w:val="auto"/>
                <w:sz w:val="28"/>
                <w:szCs w:val="28"/>
                <w:highlight w:val="none"/>
              </w:rPr>
            </w:pPr>
          </w:p>
        </w:tc>
        <w:tc>
          <w:tcPr>
            <w:tcW w:w="2268" w:type="dxa"/>
          </w:tcPr>
          <w:p>
            <w:pPr>
              <w:spacing w:line="360" w:lineRule="auto"/>
              <w:rPr>
                <w:color w:val="auto"/>
                <w:sz w:val="28"/>
                <w:szCs w:val="28"/>
                <w:highlight w:val="none"/>
              </w:rPr>
            </w:pPr>
          </w:p>
        </w:tc>
      </w:tr>
    </w:tbl>
    <w:p>
      <w:pPr>
        <w:spacing w:line="360" w:lineRule="auto"/>
        <w:jc w:val="center"/>
        <w:rPr>
          <w:b/>
          <w:color w:val="auto"/>
          <w:sz w:val="36"/>
          <w:szCs w:val="36"/>
          <w:highlight w:val="none"/>
        </w:rPr>
      </w:pPr>
    </w:p>
    <w:p>
      <w:pPr>
        <w:spacing w:line="360" w:lineRule="auto"/>
        <w:jc w:val="center"/>
        <w:rPr>
          <w:color w:val="auto"/>
          <w:sz w:val="30"/>
          <w:szCs w:val="30"/>
          <w:highlight w:val="none"/>
        </w:rPr>
      </w:pPr>
    </w:p>
    <w:p>
      <w:pPr>
        <w:rPr>
          <w:rFonts w:hAnsi="宋体"/>
          <w:color w:val="auto"/>
          <w:sz w:val="30"/>
          <w:szCs w:val="30"/>
          <w:highlight w:val="none"/>
        </w:rPr>
      </w:pPr>
      <w:r>
        <w:rPr>
          <w:rFonts w:hAnsi="宋体"/>
          <w:color w:val="auto"/>
          <w:sz w:val="30"/>
          <w:szCs w:val="30"/>
          <w:highlight w:val="none"/>
        </w:rPr>
        <w:br w:type="page"/>
      </w:r>
    </w:p>
    <w:p>
      <w:pPr>
        <w:spacing w:line="360" w:lineRule="auto"/>
        <w:jc w:val="center"/>
        <w:rPr>
          <w:b/>
          <w:bCs/>
          <w:color w:val="auto"/>
          <w:sz w:val="36"/>
          <w:szCs w:val="36"/>
          <w:highlight w:val="none"/>
        </w:rPr>
      </w:pPr>
      <w:r>
        <w:rPr>
          <w:rFonts w:hAnsi="宋体"/>
          <w:b/>
          <w:bCs/>
          <w:color w:val="auto"/>
          <w:sz w:val="36"/>
          <w:szCs w:val="36"/>
          <w:highlight w:val="none"/>
        </w:rPr>
        <w:t>从业人员社保缴费证明</w:t>
      </w:r>
    </w:p>
    <w:p>
      <w:pPr>
        <w:spacing w:line="360" w:lineRule="auto"/>
        <w:jc w:val="left"/>
        <w:rPr>
          <w:color w:val="auto"/>
          <w:sz w:val="24"/>
          <w:szCs w:val="24"/>
          <w:highlight w:val="none"/>
        </w:rPr>
      </w:pPr>
    </w:p>
    <w:p>
      <w:pPr>
        <w:spacing w:line="360" w:lineRule="auto"/>
        <w:ind w:firstLine="240" w:firstLineChars="100"/>
        <w:jc w:val="left"/>
        <w:rPr>
          <w:color w:val="auto"/>
          <w:sz w:val="24"/>
          <w:szCs w:val="24"/>
          <w:highlight w:val="none"/>
          <w:u w:val="single"/>
        </w:rPr>
      </w:pPr>
      <w:r>
        <w:rPr>
          <w:rFonts w:hAnsi="宋体"/>
          <w:color w:val="auto"/>
          <w:sz w:val="24"/>
          <w:szCs w:val="24"/>
          <w:highlight w:val="none"/>
        </w:rPr>
        <w:t>兹证明以下人员从年月日至今都由</w:t>
      </w:r>
      <w:r>
        <w:rPr>
          <w:color w:val="auto"/>
          <w:sz w:val="24"/>
          <w:szCs w:val="24"/>
          <w:highlight w:val="none"/>
        </w:rPr>
        <w:t>______________________</w:t>
      </w:r>
    </w:p>
    <w:p>
      <w:pPr>
        <w:spacing w:line="360" w:lineRule="auto"/>
        <w:jc w:val="left"/>
        <w:rPr>
          <w:color w:val="auto"/>
          <w:sz w:val="24"/>
          <w:szCs w:val="24"/>
          <w:highlight w:val="none"/>
        </w:rPr>
      </w:pPr>
      <w:r>
        <w:rPr>
          <w:rFonts w:hAnsi="宋体"/>
          <w:color w:val="auto"/>
          <w:sz w:val="24"/>
          <w:szCs w:val="24"/>
          <w:highlight w:val="none"/>
        </w:rPr>
        <w:t>公司（单位）缴纳社会养老保险。</w:t>
      </w:r>
    </w:p>
    <w:p>
      <w:pPr>
        <w:spacing w:line="360" w:lineRule="auto"/>
        <w:ind w:left="560"/>
        <w:jc w:val="left"/>
        <w:rPr>
          <w:color w:val="auto"/>
          <w:sz w:val="24"/>
          <w:szCs w:val="24"/>
          <w:highlight w:val="none"/>
        </w:rPr>
      </w:pPr>
      <w:r>
        <w:rPr>
          <w:rFonts w:hAnsi="宋体"/>
          <w:color w:val="auto"/>
          <w:sz w:val="24"/>
          <w:szCs w:val="24"/>
          <w:highlight w:val="none"/>
        </w:rPr>
        <w:t>特此证明！</w:t>
      </w:r>
    </w:p>
    <w:tbl>
      <w:tblPr>
        <w:tblStyle w:val="14"/>
        <w:tblW w:w="87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2131"/>
        <w:gridCol w:w="2976"/>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r>
              <w:rPr>
                <w:rFonts w:hAnsi="宋体"/>
                <w:color w:val="auto"/>
                <w:sz w:val="24"/>
                <w:szCs w:val="24"/>
                <w:highlight w:val="none"/>
              </w:rPr>
              <w:t>序号</w:t>
            </w:r>
          </w:p>
        </w:tc>
        <w:tc>
          <w:tcPr>
            <w:tcW w:w="2131" w:type="dxa"/>
          </w:tcPr>
          <w:p>
            <w:pPr>
              <w:spacing w:line="360" w:lineRule="auto"/>
              <w:jc w:val="center"/>
              <w:rPr>
                <w:color w:val="auto"/>
                <w:sz w:val="24"/>
                <w:szCs w:val="24"/>
                <w:highlight w:val="none"/>
              </w:rPr>
            </w:pPr>
            <w:r>
              <w:rPr>
                <w:rFonts w:hAnsi="宋体"/>
                <w:color w:val="auto"/>
                <w:sz w:val="24"/>
                <w:szCs w:val="24"/>
                <w:highlight w:val="none"/>
              </w:rPr>
              <w:t>姓名</w:t>
            </w:r>
          </w:p>
        </w:tc>
        <w:tc>
          <w:tcPr>
            <w:tcW w:w="2976" w:type="dxa"/>
            <w:tcBorders>
              <w:right w:val="single" w:color="auto" w:sz="4" w:space="0"/>
            </w:tcBorders>
          </w:tcPr>
          <w:p>
            <w:pPr>
              <w:spacing w:line="360" w:lineRule="auto"/>
              <w:jc w:val="center"/>
              <w:rPr>
                <w:color w:val="auto"/>
                <w:sz w:val="24"/>
                <w:szCs w:val="24"/>
                <w:highlight w:val="none"/>
              </w:rPr>
            </w:pPr>
            <w:r>
              <w:rPr>
                <w:rFonts w:hAnsi="宋体"/>
                <w:color w:val="auto"/>
                <w:sz w:val="24"/>
                <w:szCs w:val="24"/>
                <w:highlight w:val="none"/>
              </w:rPr>
              <w:t>身份证号码</w:t>
            </w:r>
          </w:p>
        </w:tc>
        <w:tc>
          <w:tcPr>
            <w:tcW w:w="2374" w:type="dxa"/>
            <w:tcBorders>
              <w:left w:val="single" w:color="auto" w:sz="4" w:space="0"/>
            </w:tcBorders>
          </w:tcPr>
          <w:p>
            <w:pPr>
              <w:spacing w:line="360" w:lineRule="auto"/>
              <w:jc w:val="center"/>
              <w:rPr>
                <w:color w:val="auto"/>
                <w:sz w:val="24"/>
                <w:szCs w:val="24"/>
                <w:highlight w:val="none"/>
              </w:rPr>
            </w:pPr>
            <w:r>
              <w:rPr>
                <w:rFonts w:hAnsi="宋体"/>
                <w:color w:val="auto"/>
                <w:sz w:val="24"/>
                <w:szCs w:val="24"/>
                <w:highlight w:val="none"/>
              </w:rPr>
              <w:t>缴费起始时间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line="360" w:lineRule="auto"/>
              <w:jc w:val="center"/>
              <w:rPr>
                <w:color w:val="auto"/>
                <w:sz w:val="24"/>
                <w:szCs w:val="24"/>
                <w:highlight w:val="none"/>
              </w:rPr>
            </w:pPr>
          </w:p>
        </w:tc>
        <w:tc>
          <w:tcPr>
            <w:tcW w:w="2131" w:type="dxa"/>
          </w:tcPr>
          <w:p>
            <w:pPr>
              <w:spacing w:line="360" w:lineRule="auto"/>
              <w:jc w:val="center"/>
              <w:rPr>
                <w:color w:val="auto"/>
                <w:sz w:val="24"/>
                <w:szCs w:val="24"/>
                <w:highlight w:val="none"/>
              </w:rPr>
            </w:pPr>
          </w:p>
        </w:tc>
        <w:tc>
          <w:tcPr>
            <w:tcW w:w="2976" w:type="dxa"/>
            <w:tcBorders>
              <w:right w:val="single" w:color="auto" w:sz="4" w:space="0"/>
            </w:tcBorders>
          </w:tcPr>
          <w:p>
            <w:pPr>
              <w:spacing w:line="360" w:lineRule="auto"/>
              <w:jc w:val="center"/>
              <w:rPr>
                <w:color w:val="auto"/>
                <w:sz w:val="24"/>
                <w:szCs w:val="24"/>
                <w:highlight w:val="none"/>
              </w:rPr>
            </w:pPr>
          </w:p>
        </w:tc>
        <w:tc>
          <w:tcPr>
            <w:tcW w:w="2374" w:type="dxa"/>
            <w:tcBorders>
              <w:left w:val="single" w:color="auto" w:sz="4" w:space="0"/>
            </w:tcBorders>
          </w:tcPr>
          <w:p>
            <w:pPr>
              <w:spacing w:line="360" w:lineRule="auto"/>
              <w:jc w:val="center"/>
              <w:rPr>
                <w:color w:val="auto"/>
                <w:sz w:val="24"/>
                <w:szCs w:val="24"/>
                <w:highlight w:val="none"/>
              </w:rPr>
            </w:pPr>
          </w:p>
        </w:tc>
      </w:tr>
    </w:tbl>
    <w:p>
      <w:pPr>
        <w:spacing w:line="360" w:lineRule="auto"/>
        <w:ind w:left="560"/>
        <w:jc w:val="left"/>
        <w:rPr>
          <w:color w:val="auto"/>
          <w:sz w:val="24"/>
          <w:szCs w:val="24"/>
          <w:highlight w:val="none"/>
        </w:rPr>
      </w:pPr>
    </w:p>
    <w:p>
      <w:pPr>
        <w:spacing w:line="360" w:lineRule="auto"/>
        <w:ind w:left="560"/>
        <w:rPr>
          <w:color w:val="auto"/>
          <w:sz w:val="24"/>
          <w:szCs w:val="24"/>
          <w:highlight w:val="none"/>
        </w:rPr>
      </w:pPr>
    </w:p>
    <w:p>
      <w:pPr>
        <w:spacing w:line="360" w:lineRule="auto"/>
        <w:ind w:left="560"/>
        <w:rPr>
          <w:color w:val="auto"/>
          <w:sz w:val="24"/>
          <w:szCs w:val="24"/>
          <w:highlight w:val="none"/>
        </w:rPr>
      </w:pPr>
    </w:p>
    <w:p>
      <w:pPr>
        <w:spacing w:line="360" w:lineRule="auto"/>
        <w:ind w:left="560"/>
        <w:rPr>
          <w:color w:val="auto"/>
          <w:sz w:val="24"/>
          <w:szCs w:val="24"/>
          <w:highlight w:val="none"/>
        </w:rPr>
      </w:pPr>
    </w:p>
    <w:p>
      <w:pPr>
        <w:spacing w:line="360" w:lineRule="auto"/>
        <w:ind w:left="560"/>
        <w:rPr>
          <w:color w:val="auto"/>
          <w:sz w:val="24"/>
          <w:szCs w:val="24"/>
          <w:highlight w:val="none"/>
        </w:rPr>
      </w:pPr>
      <w:r>
        <w:rPr>
          <w:rFonts w:hAnsi="宋体"/>
          <w:color w:val="auto"/>
          <w:sz w:val="24"/>
          <w:szCs w:val="24"/>
          <w:highlight w:val="none"/>
        </w:rPr>
        <w:t>社保单位（公章）</w:t>
      </w:r>
    </w:p>
    <w:p>
      <w:pPr>
        <w:spacing w:line="360" w:lineRule="auto"/>
        <w:ind w:firstLine="600" w:firstLineChars="250"/>
        <w:rPr>
          <w:color w:val="auto"/>
          <w:sz w:val="24"/>
          <w:szCs w:val="24"/>
          <w:highlight w:val="none"/>
        </w:rPr>
      </w:pPr>
      <w:r>
        <w:rPr>
          <w:rFonts w:hAnsi="宋体"/>
          <w:color w:val="auto"/>
          <w:sz w:val="24"/>
          <w:szCs w:val="24"/>
          <w:highlight w:val="none"/>
        </w:rPr>
        <w:t>年</w:t>
      </w:r>
      <w:r>
        <w:rPr>
          <w:rFonts w:hint="eastAsia" w:hAnsi="宋体"/>
          <w:color w:val="auto"/>
          <w:sz w:val="24"/>
          <w:szCs w:val="24"/>
          <w:highlight w:val="none"/>
        </w:rPr>
        <w:t xml:space="preserve">    </w:t>
      </w:r>
      <w:r>
        <w:rPr>
          <w:rFonts w:hAnsi="宋体"/>
          <w:color w:val="auto"/>
          <w:sz w:val="24"/>
          <w:szCs w:val="24"/>
          <w:highlight w:val="none"/>
        </w:rPr>
        <w:t>月</w:t>
      </w:r>
      <w:r>
        <w:rPr>
          <w:rFonts w:hint="eastAsia" w:hAnsi="宋体"/>
          <w:color w:val="auto"/>
          <w:sz w:val="24"/>
          <w:szCs w:val="24"/>
          <w:highlight w:val="none"/>
        </w:rPr>
        <w:t xml:space="preserve">    </w:t>
      </w:r>
      <w:r>
        <w:rPr>
          <w:rFonts w:hAnsi="宋体"/>
          <w:color w:val="auto"/>
          <w:sz w:val="24"/>
          <w:szCs w:val="24"/>
          <w:highlight w:val="none"/>
        </w:rPr>
        <w:t>日</w:t>
      </w:r>
    </w:p>
    <w:p>
      <w:pPr>
        <w:spacing w:line="360" w:lineRule="auto"/>
        <w:ind w:left="560"/>
        <w:rPr>
          <w:color w:val="auto"/>
          <w:sz w:val="24"/>
          <w:szCs w:val="24"/>
          <w:highlight w:val="none"/>
        </w:rPr>
      </w:pPr>
    </w:p>
    <w:p>
      <w:pPr>
        <w:spacing w:line="360" w:lineRule="auto"/>
        <w:jc w:val="center"/>
        <w:rPr>
          <w:color w:val="auto"/>
          <w:sz w:val="24"/>
          <w:szCs w:val="24"/>
          <w:highlight w:val="none"/>
        </w:rPr>
      </w:pPr>
    </w:p>
    <w:p>
      <w:pPr>
        <w:spacing w:line="360" w:lineRule="auto"/>
        <w:ind w:firstLine="482" w:firstLineChars="200"/>
        <w:rPr>
          <w:b/>
          <w:color w:val="auto"/>
          <w:sz w:val="24"/>
          <w:szCs w:val="24"/>
          <w:highlight w:val="none"/>
        </w:rPr>
      </w:pPr>
      <w:r>
        <w:rPr>
          <w:rFonts w:hAnsi="宋体"/>
          <w:b/>
          <w:color w:val="auto"/>
          <w:sz w:val="24"/>
          <w:szCs w:val="24"/>
          <w:highlight w:val="none"/>
        </w:rPr>
        <w:t>注：从业人员由投标人所属社保机构出具的</w:t>
      </w:r>
      <w:r>
        <w:rPr>
          <w:rFonts w:hAnsi="宋体"/>
          <w:b/>
          <w:color w:val="auto"/>
          <w:spacing w:val="-2"/>
          <w:sz w:val="24"/>
          <w:szCs w:val="24"/>
          <w:highlight w:val="none"/>
        </w:rPr>
        <w:t>最近</w:t>
      </w:r>
      <w:r>
        <w:rPr>
          <w:b/>
          <w:color w:val="auto"/>
          <w:spacing w:val="-2"/>
          <w:sz w:val="24"/>
          <w:szCs w:val="24"/>
          <w:highlight w:val="none"/>
        </w:rPr>
        <w:t>6</w:t>
      </w:r>
      <w:r>
        <w:rPr>
          <w:rFonts w:hAnsi="宋体"/>
          <w:b/>
          <w:color w:val="auto"/>
          <w:spacing w:val="-2"/>
          <w:sz w:val="24"/>
          <w:szCs w:val="24"/>
          <w:highlight w:val="none"/>
        </w:rPr>
        <w:t>个月社保交费证明（加盖缴费证明专用章）（原件）或其他能够证明其参加社保的有效证明材料（并加盖社保机构单位章）（原件放入投标文件正文），无社保人员取消投标从业人员资格</w:t>
      </w:r>
      <w:r>
        <w:rPr>
          <w:rFonts w:hAnsi="宋体"/>
          <w:b/>
          <w:color w:val="auto"/>
          <w:sz w:val="24"/>
          <w:szCs w:val="24"/>
          <w:highlight w:val="none"/>
        </w:rPr>
        <w:t>。</w:t>
      </w:r>
    </w:p>
    <w:p>
      <w:pPr>
        <w:spacing w:line="360" w:lineRule="auto"/>
        <w:rPr>
          <w:b/>
          <w:color w:val="auto"/>
          <w:sz w:val="24"/>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Ansi="宋体"/>
          <w:b/>
          <w:color w:val="auto"/>
          <w:sz w:val="36"/>
          <w:szCs w:val="36"/>
          <w:highlight w:val="none"/>
        </w:rPr>
        <w:t>企业业绩情况表</w:t>
      </w:r>
    </w:p>
    <w:p>
      <w:pPr>
        <w:spacing w:line="360" w:lineRule="auto"/>
        <w:jc w:val="center"/>
        <w:rPr>
          <w:color w:val="auto"/>
          <w:sz w:val="18"/>
          <w:szCs w:val="18"/>
          <w:highlight w:val="none"/>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602"/>
        <w:gridCol w:w="2428"/>
        <w:gridCol w:w="174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21" w:type="pct"/>
            <w:vAlign w:val="center"/>
          </w:tcPr>
          <w:p>
            <w:pPr>
              <w:spacing w:line="360" w:lineRule="auto"/>
              <w:jc w:val="center"/>
              <w:rPr>
                <w:color w:val="auto"/>
                <w:szCs w:val="21"/>
                <w:highlight w:val="none"/>
              </w:rPr>
            </w:pPr>
            <w:r>
              <w:rPr>
                <w:rFonts w:hAnsi="宋体"/>
                <w:color w:val="auto"/>
                <w:szCs w:val="21"/>
                <w:highlight w:val="none"/>
              </w:rPr>
              <w:t>类别</w:t>
            </w:r>
          </w:p>
        </w:tc>
        <w:tc>
          <w:tcPr>
            <w:tcW w:w="1525" w:type="pct"/>
            <w:vAlign w:val="center"/>
          </w:tcPr>
          <w:p>
            <w:pPr>
              <w:spacing w:line="360" w:lineRule="auto"/>
              <w:jc w:val="center"/>
              <w:rPr>
                <w:color w:val="auto"/>
                <w:szCs w:val="21"/>
                <w:highlight w:val="none"/>
              </w:rPr>
            </w:pPr>
            <w:r>
              <w:rPr>
                <w:rFonts w:hAnsi="宋体"/>
                <w:color w:val="auto"/>
                <w:szCs w:val="21"/>
                <w:highlight w:val="none"/>
              </w:rPr>
              <w:t>工程名称</w:t>
            </w:r>
          </w:p>
        </w:tc>
        <w:tc>
          <w:tcPr>
            <w:tcW w:w="1423" w:type="pct"/>
            <w:vAlign w:val="center"/>
          </w:tcPr>
          <w:p>
            <w:pPr>
              <w:spacing w:line="360" w:lineRule="auto"/>
              <w:jc w:val="center"/>
              <w:rPr>
                <w:color w:val="auto"/>
                <w:szCs w:val="21"/>
                <w:highlight w:val="none"/>
              </w:rPr>
            </w:pPr>
            <w:r>
              <w:rPr>
                <w:rFonts w:hAnsi="宋体"/>
                <w:color w:val="auto"/>
                <w:szCs w:val="21"/>
                <w:highlight w:val="none"/>
              </w:rPr>
              <w:t>建设单位</w:t>
            </w:r>
          </w:p>
        </w:tc>
        <w:tc>
          <w:tcPr>
            <w:tcW w:w="1020" w:type="pct"/>
            <w:vAlign w:val="center"/>
          </w:tcPr>
          <w:p>
            <w:pPr>
              <w:spacing w:line="360" w:lineRule="auto"/>
              <w:jc w:val="center"/>
              <w:rPr>
                <w:color w:val="auto"/>
                <w:szCs w:val="21"/>
                <w:highlight w:val="none"/>
              </w:rPr>
            </w:pPr>
            <w:r>
              <w:rPr>
                <w:rFonts w:hAnsi="宋体"/>
                <w:color w:val="auto"/>
                <w:szCs w:val="21"/>
                <w:highlight w:val="none"/>
              </w:rPr>
              <w:t>工程造价</w:t>
            </w:r>
          </w:p>
          <w:p>
            <w:pPr>
              <w:spacing w:line="360" w:lineRule="auto"/>
              <w:jc w:val="center"/>
              <w:rPr>
                <w:color w:val="auto"/>
                <w:szCs w:val="21"/>
                <w:highlight w:val="none"/>
              </w:rPr>
            </w:pPr>
            <w:r>
              <w:rPr>
                <w:rFonts w:hAnsi="宋体"/>
                <w:color w:val="auto"/>
                <w:szCs w:val="21"/>
                <w:highlight w:val="none"/>
              </w:rPr>
              <w:t>（元）</w:t>
            </w:r>
          </w:p>
        </w:tc>
        <w:tc>
          <w:tcPr>
            <w:tcW w:w="508" w:type="pct"/>
            <w:vAlign w:val="center"/>
          </w:tcPr>
          <w:p>
            <w:pPr>
              <w:spacing w:line="360" w:lineRule="auto"/>
              <w:jc w:val="center"/>
              <w:rPr>
                <w:color w:val="auto"/>
                <w:szCs w:val="21"/>
                <w:highlight w:val="none"/>
              </w:rPr>
            </w:pPr>
            <w:r>
              <w:rPr>
                <w:rFonts w:hAnsi="宋体"/>
                <w:color w:val="auto"/>
                <w:szCs w:val="21"/>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restart"/>
            <w:vAlign w:val="center"/>
          </w:tcPr>
          <w:p>
            <w:pPr>
              <w:spacing w:line="360" w:lineRule="auto"/>
              <w:jc w:val="center"/>
              <w:rPr>
                <w:color w:val="auto"/>
                <w:szCs w:val="21"/>
                <w:highlight w:val="none"/>
              </w:rPr>
            </w:pPr>
            <w:r>
              <w:rPr>
                <w:rFonts w:hAnsi="宋体"/>
                <w:color w:val="auto"/>
                <w:szCs w:val="21"/>
                <w:highlight w:val="none"/>
              </w:rPr>
              <w:t>招标代理</w:t>
            </w: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restart"/>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eastAsia="zh-CN"/>
              </w:rPr>
              <w:t>采购代理</w:t>
            </w: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1" w:type="pct"/>
            <w:vMerge w:val="continue"/>
            <w:vAlign w:val="center"/>
          </w:tcPr>
          <w:p>
            <w:pPr>
              <w:spacing w:line="360" w:lineRule="auto"/>
              <w:jc w:val="center"/>
              <w:rPr>
                <w:color w:val="auto"/>
                <w:szCs w:val="21"/>
                <w:highlight w:val="none"/>
              </w:rPr>
            </w:pPr>
          </w:p>
        </w:tc>
        <w:tc>
          <w:tcPr>
            <w:tcW w:w="1525" w:type="pct"/>
            <w:vAlign w:val="center"/>
          </w:tcPr>
          <w:p>
            <w:pPr>
              <w:spacing w:line="360" w:lineRule="auto"/>
              <w:jc w:val="center"/>
              <w:rPr>
                <w:color w:val="auto"/>
                <w:szCs w:val="21"/>
                <w:highlight w:val="none"/>
              </w:rPr>
            </w:pPr>
          </w:p>
        </w:tc>
        <w:tc>
          <w:tcPr>
            <w:tcW w:w="1423" w:type="pct"/>
            <w:vAlign w:val="center"/>
          </w:tcPr>
          <w:p>
            <w:pPr>
              <w:spacing w:line="360" w:lineRule="auto"/>
              <w:jc w:val="center"/>
              <w:rPr>
                <w:color w:val="auto"/>
                <w:szCs w:val="21"/>
                <w:highlight w:val="none"/>
              </w:rPr>
            </w:pPr>
          </w:p>
        </w:tc>
        <w:tc>
          <w:tcPr>
            <w:tcW w:w="1020" w:type="pct"/>
            <w:vAlign w:val="center"/>
          </w:tcPr>
          <w:p>
            <w:pPr>
              <w:spacing w:line="360" w:lineRule="auto"/>
              <w:jc w:val="center"/>
              <w:rPr>
                <w:color w:val="auto"/>
                <w:szCs w:val="21"/>
                <w:highlight w:val="none"/>
              </w:rPr>
            </w:pPr>
          </w:p>
        </w:tc>
        <w:tc>
          <w:tcPr>
            <w:tcW w:w="508" w:type="pct"/>
            <w:vAlign w:val="center"/>
          </w:tcPr>
          <w:p>
            <w:pPr>
              <w:spacing w:line="360" w:lineRule="auto"/>
              <w:jc w:val="center"/>
              <w:rPr>
                <w:color w:val="auto"/>
                <w:szCs w:val="21"/>
                <w:highlight w:val="none"/>
              </w:rPr>
            </w:pPr>
          </w:p>
        </w:tc>
      </w:tr>
    </w:tbl>
    <w:p>
      <w:pPr>
        <w:rPr>
          <w:color w:val="auto"/>
          <w:highlight w:val="none"/>
        </w:rPr>
      </w:pPr>
    </w:p>
    <w:sectPr>
      <w:footerReference r:id="rId9" w:type="default"/>
      <w:pgSz w:w="11906" w:h="16838"/>
      <w:pgMar w:top="1304" w:right="1797" w:bottom="1304"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方正小标宋简体">
    <w:altName w:val="黑体"/>
    <w:panose1 w:val="02010601030101010101"/>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f+h1/RAQAAowMAAA4AAABkcnMvZTJvRG9jLnhtbK1TS27bMBDd&#10;F+gdCO5ryUaT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n/odf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7"/>
                            </w:rPr>
                          </w:pPr>
                          <w:r>
                            <w:fldChar w:fldCharType="begin"/>
                          </w:r>
                          <w:r>
                            <w:rPr>
                              <w:rStyle w:val="17"/>
                            </w:rPr>
                            <w:instrText xml:space="preserve">PAGE  </w:instrText>
                          </w:r>
                          <w:r>
                            <w:fldChar w:fldCharType="separate"/>
                          </w:r>
                          <w:r>
                            <w:rPr>
                              <w:rStyle w:val="17"/>
                            </w:rPr>
                            <w:t>27</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Nr0f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R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o2vR9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27</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1C87"/>
    <w:multiLevelType w:val="singleLevel"/>
    <w:tmpl w:val="0C191C87"/>
    <w:lvl w:ilvl="0" w:tentative="0">
      <w:start w:val="1"/>
      <w:numFmt w:val="decimal"/>
      <w:suff w:val="nothing"/>
      <w:lvlText w:val="（%1）"/>
      <w:lvlJc w:val="left"/>
    </w:lvl>
  </w:abstractNum>
  <w:abstractNum w:abstractNumId="1">
    <w:nsid w:val="47ADA164"/>
    <w:multiLevelType w:val="singleLevel"/>
    <w:tmpl w:val="47ADA16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9E"/>
    <w:rsid w:val="0001152C"/>
    <w:rsid w:val="0001498A"/>
    <w:rsid w:val="000246FD"/>
    <w:rsid w:val="00033ED7"/>
    <w:rsid w:val="0004207A"/>
    <w:rsid w:val="00046640"/>
    <w:rsid w:val="0006465A"/>
    <w:rsid w:val="00080F51"/>
    <w:rsid w:val="000838A4"/>
    <w:rsid w:val="00084CA5"/>
    <w:rsid w:val="000A5761"/>
    <w:rsid w:val="000A6F84"/>
    <w:rsid w:val="000B69CA"/>
    <w:rsid w:val="000C3413"/>
    <w:rsid w:val="000C3575"/>
    <w:rsid w:val="000D7362"/>
    <w:rsid w:val="000E43CA"/>
    <w:rsid w:val="000F486B"/>
    <w:rsid w:val="00102830"/>
    <w:rsid w:val="001152DE"/>
    <w:rsid w:val="00121D95"/>
    <w:rsid w:val="00131208"/>
    <w:rsid w:val="00137B68"/>
    <w:rsid w:val="00147AE7"/>
    <w:rsid w:val="00155A11"/>
    <w:rsid w:val="00172A27"/>
    <w:rsid w:val="00175DAA"/>
    <w:rsid w:val="00182D1A"/>
    <w:rsid w:val="001A615E"/>
    <w:rsid w:val="001B5B21"/>
    <w:rsid w:val="001B6687"/>
    <w:rsid w:val="001B7153"/>
    <w:rsid w:val="001E7B7F"/>
    <w:rsid w:val="00224B40"/>
    <w:rsid w:val="00224DAE"/>
    <w:rsid w:val="00225A2C"/>
    <w:rsid w:val="0023111A"/>
    <w:rsid w:val="0024582A"/>
    <w:rsid w:val="00263625"/>
    <w:rsid w:val="00270942"/>
    <w:rsid w:val="00271374"/>
    <w:rsid w:val="0028212B"/>
    <w:rsid w:val="002876EF"/>
    <w:rsid w:val="002A3582"/>
    <w:rsid w:val="002B5AE9"/>
    <w:rsid w:val="002C5A96"/>
    <w:rsid w:val="002C6D71"/>
    <w:rsid w:val="002D5AB2"/>
    <w:rsid w:val="002E7688"/>
    <w:rsid w:val="002F34BF"/>
    <w:rsid w:val="003011E7"/>
    <w:rsid w:val="00305B02"/>
    <w:rsid w:val="0033020D"/>
    <w:rsid w:val="003340F2"/>
    <w:rsid w:val="00335C01"/>
    <w:rsid w:val="00337D8E"/>
    <w:rsid w:val="00337DA0"/>
    <w:rsid w:val="00341292"/>
    <w:rsid w:val="00346911"/>
    <w:rsid w:val="00366051"/>
    <w:rsid w:val="00373D93"/>
    <w:rsid w:val="00380C7F"/>
    <w:rsid w:val="00383EDD"/>
    <w:rsid w:val="00384EE3"/>
    <w:rsid w:val="00391A3E"/>
    <w:rsid w:val="00391BED"/>
    <w:rsid w:val="00394510"/>
    <w:rsid w:val="003B4C6D"/>
    <w:rsid w:val="003B5C32"/>
    <w:rsid w:val="003C095E"/>
    <w:rsid w:val="003C34CE"/>
    <w:rsid w:val="003C4305"/>
    <w:rsid w:val="003C5EAA"/>
    <w:rsid w:val="003D50B4"/>
    <w:rsid w:val="003D70E6"/>
    <w:rsid w:val="003E7680"/>
    <w:rsid w:val="003F20A0"/>
    <w:rsid w:val="00416DF5"/>
    <w:rsid w:val="004258CA"/>
    <w:rsid w:val="004261E1"/>
    <w:rsid w:val="004331D8"/>
    <w:rsid w:val="004431AD"/>
    <w:rsid w:val="00450DB3"/>
    <w:rsid w:val="00457FAC"/>
    <w:rsid w:val="00473A55"/>
    <w:rsid w:val="00473EB4"/>
    <w:rsid w:val="00481877"/>
    <w:rsid w:val="004A2755"/>
    <w:rsid w:val="004A32D4"/>
    <w:rsid w:val="004B21BF"/>
    <w:rsid w:val="004B24CD"/>
    <w:rsid w:val="004D1BFD"/>
    <w:rsid w:val="004D4C94"/>
    <w:rsid w:val="004E11E0"/>
    <w:rsid w:val="004E2D81"/>
    <w:rsid w:val="004F0C5D"/>
    <w:rsid w:val="004F3BA3"/>
    <w:rsid w:val="004F5474"/>
    <w:rsid w:val="005048CF"/>
    <w:rsid w:val="00522F64"/>
    <w:rsid w:val="005310D2"/>
    <w:rsid w:val="0053211A"/>
    <w:rsid w:val="00551213"/>
    <w:rsid w:val="00551F2C"/>
    <w:rsid w:val="0055363F"/>
    <w:rsid w:val="00563DAC"/>
    <w:rsid w:val="00581251"/>
    <w:rsid w:val="00596001"/>
    <w:rsid w:val="005A3A45"/>
    <w:rsid w:val="005B3BEA"/>
    <w:rsid w:val="005C1917"/>
    <w:rsid w:val="005C25FD"/>
    <w:rsid w:val="005C59FB"/>
    <w:rsid w:val="005D6182"/>
    <w:rsid w:val="005E1D5C"/>
    <w:rsid w:val="005E3EA3"/>
    <w:rsid w:val="006215F3"/>
    <w:rsid w:val="00622E7F"/>
    <w:rsid w:val="0062408E"/>
    <w:rsid w:val="0062547D"/>
    <w:rsid w:val="00626C8C"/>
    <w:rsid w:val="00634DA4"/>
    <w:rsid w:val="0064770D"/>
    <w:rsid w:val="00650392"/>
    <w:rsid w:val="00655401"/>
    <w:rsid w:val="006567CE"/>
    <w:rsid w:val="006671C2"/>
    <w:rsid w:val="00672A95"/>
    <w:rsid w:val="00681AA4"/>
    <w:rsid w:val="00682BA3"/>
    <w:rsid w:val="00690910"/>
    <w:rsid w:val="0069730A"/>
    <w:rsid w:val="006A156A"/>
    <w:rsid w:val="006A41A9"/>
    <w:rsid w:val="006A52BF"/>
    <w:rsid w:val="006B425B"/>
    <w:rsid w:val="006B4788"/>
    <w:rsid w:val="006B49E7"/>
    <w:rsid w:val="006C1E08"/>
    <w:rsid w:val="006C4CE5"/>
    <w:rsid w:val="006D001E"/>
    <w:rsid w:val="006D497D"/>
    <w:rsid w:val="006D5AAD"/>
    <w:rsid w:val="006F08D2"/>
    <w:rsid w:val="006F26D9"/>
    <w:rsid w:val="006F3420"/>
    <w:rsid w:val="006F5AFC"/>
    <w:rsid w:val="00715125"/>
    <w:rsid w:val="007152CF"/>
    <w:rsid w:val="007264BF"/>
    <w:rsid w:val="00733640"/>
    <w:rsid w:val="00736E27"/>
    <w:rsid w:val="00753E85"/>
    <w:rsid w:val="0075455F"/>
    <w:rsid w:val="00760DC2"/>
    <w:rsid w:val="00763E2B"/>
    <w:rsid w:val="0076635D"/>
    <w:rsid w:val="007749D3"/>
    <w:rsid w:val="0078380F"/>
    <w:rsid w:val="00787C75"/>
    <w:rsid w:val="007A0511"/>
    <w:rsid w:val="007B4D68"/>
    <w:rsid w:val="007B7688"/>
    <w:rsid w:val="007D3F02"/>
    <w:rsid w:val="007D68CD"/>
    <w:rsid w:val="007E0688"/>
    <w:rsid w:val="007E5C4F"/>
    <w:rsid w:val="00801BE1"/>
    <w:rsid w:val="00801FBD"/>
    <w:rsid w:val="00803BC4"/>
    <w:rsid w:val="008056D6"/>
    <w:rsid w:val="00815831"/>
    <w:rsid w:val="00827A0C"/>
    <w:rsid w:val="00832F51"/>
    <w:rsid w:val="00836D80"/>
    <w:rsid w:val="00853F55"/>
    <w:rsid w:val="00862A72"/>
    <w:rsid w:val="00862CBA"/>
    <w:rsid w:val="008665C9"/>
    <w:rsid w:val="00891943"/>
    <w:rsid w:val="00895B63"/>
    <w:rsid w:val="008A4944"/>
    <w:rsid w:val="008B389C"/>
    <w:rsid w:val="008B398D"/>
    <w:rsid w:val="008C5A01"/>
    <w:rsid w:val="008D3FA6"/>
    <w:rsid w:val="008D4EDB"/>
    <w:rsid w:val="008F0361"/>
    <w:rsid w:val="00902F97"/>
    <w:rsid w:val="00910247"/>
    <w:rsid w:val="009105B6"/>
    <w:rsid w:val="0092247C"/>
    <w:rsid w:val="00925120"/>
    <w:rsid w:val="00932E71"/>
    <w:rsid w:val="00945E66"/>
    <w:rsid w:val="009471A8"/>
    <w:rsid w:val="00955D7E"/>
    <w:rsid w:val="009850D7"/>
    <w:rsid w:val="009867E5"/>
    <w:rsid w:val="00986AAF"/>
    <w:rsid w:val="00993AA1"/>
    <w:rsid w:val="009A5BAE"/>
    <w:rsid w:val="009C2A15"/>
    <w:rsid w:val="009C4F8B"/>
    <w:rsid w:val="009E108B"/>
    <w:rsid w:val="009E50EE"/>
    <w:rsid w:val="009E687A"/>
    <w:rsid w:val="009F12BD"/>
    <w:rsid w:val="009F148B"/>
    <w:rsid w:val="00A06B79"/>
    <w:rsid w:val="00A07814"/>
    <w:rsid w:val="00A11B42"/>
    <w:rsid w:val="00A13D80"/>
    <w:rsid w:val="00A20F75"/>
    <w:rsid w:val="00A24754"/>
    <w:rsid w:val="00A254D7"/>
    <w:rsid w:val="00A30103"/>
    <w:rsid w:val="00A31323"/>
    <w:rsid w:val="00A32A73"/>
    <w:rsid w:val="00A4064C"/>
    <w:rsid w:val="00A410B9"/>
    <w:rsid w:val="00A421D6"/>
    <w:rsid w:val="00A43A19"/>
    <w:rsid w:val="00A501DB"/>
    <w:rsid w:val="00A62CF6"/>
    <w:rsid w:val="00A71787"/>
    <w:rsid w:val="00A7646D"/>
    <w:rsid w:val="00A97407"/>
    <w:rsid w:val="00A974A1"/>
    <w:rsid w:val="00AB794A"/>
    <w:rsid w:val="00AB79F1"/>
    <w:rsid w:val="00AC6513"/>
    <w:rsid w:val="00AC6F31"/>
    <w:rsid w:val="00AD1FA0"/>
    <w:rsid w:val="00AE3672"/>
    <w:rsid w:val="00AE5015"/>
    <w:rsid w:val="00B00C35"/>
    <w:rsid w:val="00B15BBE"/>
    <w:rsid w:val="00B1740F"/>
    <w:rsid w:val="00B23A3C"/>
    <w:rsid w:val="00B31C6B"/>
    <w:rsid w:val="00B37737"/>
    <w:rsid w:val="00B4555D"/>
    <w:rsid w:val="00B55CB5"/>
    <w:rsid w:val="00B5663A"/>
    <w:rsid w:val="00B642BE"/>
    <w:rsid w:val="00B649D5"/>
    <w:rsid w:val="00B71D84"/>
    <w:rsid w:val="00B72133"/>
    <w:rsid w:val="00B84B65"/>
    <w:rsid w:val="00B8581A"/>
    <w:rsid w:val="00B87DDE"/>
    <w:rsid w:val="00B963A6"/>
    <w:rsid w:val="00BB4E5C"/>
    <w:rsid w:val="00BC262B"/>
    <w:rsid w:val="00BD1090"/>
    <w:rsid w:val="00BD529F"/>
    <w:rsid w:val="00BE35F2"/>
    <w:rsid w:val="00BE63C4"/>
    <w:rsid w:val="00BE693E"/>
    <w:rsid w:val="00BF1D8A"/>
    <w:rsid w:val="00BF1EF8"/>
    <w:rsid w:val="00BF6D7A"/>
    <w:rsid w:val="00C0264A"/>
    <w:rsid w:val="00C27433"/>
    <w:rsid w:val="00C30F5E"/>
    <w:rsid w:val="00C57F84"/>
    <w:rsid w:val="00C601D5"/>
    <w:rsid w:val="00C712E3"/>
    <w:rsid w:val="00C71939"/>
    <w:rsid w:val="00C85229"/>
    <w:rsid w:val="00C8659C"/>
    <w:rsid w:val="00C904A2"/>
    <w:rsid w:val="00CA082B"/>
    <w:rsid w:val="00CA0A05"/>
    <w:rsid w:val="00CA1308"/>
    <w:rsid w:val="00CA5DDB"/>
    <w:rsid w:val="00CB14DF"/>
    <w:rsid w:val="00CB571F"/>
    <w:rsid w:val="00CD7C2B"/>
    <w:rsid w:val="00CE2199"/>
    <w:rsid w:val="00CE337C"/>
    <w:rsid w:val="00CE592D"/>
    <w:rsid w:val="00CF2BC6"/>
    <w:rsid w:val="00CF3F09"/>
    <w:rsid w:val="00CF4117"/>
    <w:rsid w:val="00D354AD"/>
    <w:rsid w:val="00D40FC2"/>
    <w:rsid w:val="00D7160F"/>
    <w:rsid w:val="00D71831"/>
    <w:rsid w:val="00D75018"/>
    <w:rsid w:val="00D752EE"/>
    <w:rsid w:val="00DA5A13"/>
    <w:rsid w:val="00DA65B3"/>
    <w:rsid w:val="00DB303F"/>
    <w:rsid w:val="00DC300D"/>
    <w:rsid w:val="00DC7620"/>
    <w:rsid w:val="00DC76BA"/>
    <w:rsid w:val="00DD0F4C"/>
    <w:rsid w:val="00DD27D6"/>
    <w:rsid w:val="00DE7AF5"/>
    <w:rsid w:val="00DF6770"/>
    <w:rsid w:val="00E0364F"/>
    <w:rsid w:val="00E074C3"/>
    <w:rsid w:val="00E16702"/>
    <w:rsid w:val="00E17BCB"/>
    <w:rsid w:val="00E22F3F"/>
    <w:rsid w:val="00E41833"/>
    <w:rsid w:val="00E421B3"/>
    <w:rsid w:val="00E508EF"/>
    <w:rsid w:val="00E600A0"/>
    <w:rsid w:val="00E629BE"/>
    <w:rsid w:val="00E7155A"/>
    <w:rsid w:val="00E81514"/>
    <w:rsid w:val="00E91749"/>
    <w:rsid w:val="00E9398B"/>
    <w:rsid w:val="00E96EAF"/>
    <w:rsid w:val="00EB1549"/>
    <w:rsid w:val="00EC025F"/>
    <w:rsid w:val="00EC3701"/>
    <w:rsid w:val="00EC5DA6"/>
    <w:rsid w:val="00ED19FB"/>
    <w:rsid w:val="00ED3394"/>
    <w:rsid w:val="00ED74DF"/>
    <w:rsid w:val="00EE0F3B"/>
    <w:rsid w:val="00EE4886"/>
    <w:rsid w:val="00F027A7"/>
    <w:rsid w:val="00F24830"/>
    <w:rsid w:val="00F30B86"/>
    <w:rsid w:val="00F358BA"/>
    <w:rsid w:val="00F42A8F"/>
    <w:rsid w:val="00F42ADD"/>
    <w:rsid w:val="00F431D8"/>
    <w:rsid w:val="00F5739B"/>
    <w:rsid w:val="00F60D03"/>
    <w:rsid w:val="00F8119D"/>
    <w:rsid w:val="00F90D45"/>
    <w:rsid w:val="00F92798"/>
    <w:rsid w:val="00FA635F"/>
    <w:rsid w:val="00FB3475"/>
    <w:rsid w:val="00FC0633"/>
    <w:rsid w:val="023A0D44"/>
    <w:rsid w:val="037525FD"/>
    <w:rsid w:val="046861D8"/>
    <w:rsid w:val="049713CC"/>
    <w:rsid w:val="0AB318F3"/>
    <w:rsid w:val="180A1FB3"/>
    <w:rsid w:val="18624BB7"/>
    <w:rsid w:val="1BF7300F"/>
    <w:rsid w:val="1D2D104D"/>
    <w:rsid w:val="1D4D4F26"/>
    <w:rsid w:val="27025D65"/>
    <w:rsid w:val="2A4F0C08"/>
    <w:rsid w:val="2B3646F1"/>
    <w:rsid w:val="2B4F1DF3"/>
    <w:rsid w:val="2F49106A"/>
    <w:rsid w:val="2FA2045D"/>
    <w:rsid w:val="30847FEE"/>
    <w:rsid w:val="35C82651"/>
    <w:rsid w:val="36036781"/>
    <w:rsid w:val="38FC16CB"/>
    <w:rsid w:val="3924069A"/>
    <w:rsid w:val="3DBF458B"/>
    <w:rsid w:val="463C0448"/>
    <w:rsid w:val="46AC5DAF"/>
    <w:rsid w:val="48931102"/>
    <w:rsid w:val="4E4B3CEB"/>
    <w:rsid w:val="505D3694"/>
    <w:rsid w:val="522E0DEA"/>
    <w:rsid w:val="52A10E87"/>
    <w:rsid w:val="53284559"/>
    <w:rsid w:val="58CE7E55"/>
    <w:rsid w:val="595B5F7F"/>
    <w:rsid w:val="5BD017D9"/>
    <w:rsid w:val="5FFA6074"/>
    <w:rsid w:val="63A17152"/>
    <w:rsid w:val="647300A6"/>
    <w:rsid w:val="6A50317C"/>
    <w:rsid w:val="6B850E8E"/>
    <w:rsid w:val="6BC5188A"/>
    <w:rsid w:val="6D257FF4"/>
    <w:rsid w:val="70456B28"/>
    <w:rsid w:val="70DF5350"/>
    <w:rsid w:val="71571D1B"/>
    <w:rsid w:val="739129C7"/>
    <w:rsid w:val="751A233E"/>
    <w:rsid w:val="75422BFB"/>
    <w:rsid w:val="779D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rPr>
  </w:style>
  <w:style w:type="paragraph" w:styleId="4">
    <w:name w:val="heading 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3"/>
    <w:qFormat/>
    <w:uiPriority w:val="0"/>
    <w:pPr>
      <w:keepNext/>
      <w:spacing w:line="216" w:lineRule="auto"/>
      <w:outlineLvl w:val="1"/>
    </w:pPr>
    <w:rPr>
      <w:rFonts w:ascii="宋体"/>
      <w:b/>
      <w:sz w:val="28"/>
      <w:szCs w:val="20"/>
    </w:rPr>
  </w:style>
  <w:style w:type="paragraph" w:styleId="5">
    <w:name w:val="heading 6"/>
    <w:next w:val="1"/>
    <w:qFormat/>
    <w:uiPriority w:val="99"/>
    <w:pPr>
      <w:keepNext/>
      <w:keepLines/>
      <w:spacing w:before="240" w:after="64" w:line="317" w:lineRule="auto"/>
      <w:outlineLvl w:val="5"/>
    </w:pPr>
    <w:rPr>
      <w:rFonts w:ascii="Cambria" w:hAnsi="Cambria" w:eastAsia="宋体" w:cs="Times New Roman"/>
      <w:b/>
      <w:bCs/>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6">
    <w:name w:val="Plain Text"/>
    <w:link w:val="19"/>
    <w:qFormat/>
    <w:uiPriority w:val="0"/>
    <w:rPr>
      <w:rFonts w:ascii="宋体" w:hAnsi="Courier New" w:eastAsia="宋体" w:cs="Times New Roman"/>
      <w:kern w:val="0"/>
      <w:sz w:val="20"/>
    </w:rPr>
  </w:style>
  <w:style w:type="paragraph" w:styleId="7">
    <w:name w:val="Date"/>
    <w:next w:val="1"/>
    <w:link w:val="28"/>
    <w:semiHidden/>
    <w:unhideWhenUsed/>
    <w:qFormat/>
    <w:uiPriority w:val="99"/>
    <w:pPr>
      <w:ind w:left="100" w:leftChars="2500"/>
    </w:pPr>
    <w:rPr>
      <w:rFonts w:ascii="Times New Roman" w:hAnsi="Times New Roman" w:eastAsia="宋体" w:cs="Times New Roman"/>
    </w:rPr>
  </w:style>
  <w:style w:type="paragraph" w:styleId="8">
    <w:name w:val="Balloon Text"/>
    <w:link w:val="23"/>
    <w:unhideWhenUsed/>
    <w:qFormat/>
    <w:uiPriority w:val="99"/>
    <w:rPr>
      <w:rFonts w:ascii="Times New Roman" w:hAnsi="Times New Roman" w:eastAsia="宋体" w:cs="Times New Roman"/>
      <w:sz w:val="18"/>
      <w:szCs w:val="18"/>
    </w:rPr>
  </w:style>
  <w:style w:type="paragraph" w:styleId="9">
    <w:name w:val="footer"/>
    <w:link w:val="20"/>
    <w:qFormat/>
    <w:uiPriority w:val="0"/>
    <w:pPr>
      <w:tabs>
        <w:tab w:val="center" w:pos="4153"/>
        <w:tab w:val="right" w:pos="8306"/>
      </w:tabs>
      <w:snapToGrid w:val="0"/>
      <w:jc w:val="left"/>
    </w:pPr>
    <w:rPr>
      <w:rFonts w:ascii="Times New Roman" w:hAnsi="Times New Roman" w:eastAsia="宋体" w:cs="Times New Roman"/>
      <w:kern w:val="0"/>
      <w:sz w:val="18"/>
    </w:rPr>
  </w:style>
  <w:style w:type="paragraph" w:styleId="10">
    <w:name w:val="header"/>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kern w:val="0"/>
      <w:sz w:val="18"/>
    </w:rPr>
  </w:style>
  <w:style w:type="paragraph" w:styleId="11">
    <w:name w:val="toc 1"/>
    <w:next w:val="1"/>
    <w:semiHidden/>
    <w:qFormat/>
    <w:uiPriority w:val="0"/>
    <w:rPr>
      <w:rFonts w:ascii="Times New Roman" w:hAnsi="Times New Roman" w:eastAsia="宋体" w:cs="Times New Roman"/>
    </w:rPr>
  </w:style>
  <w:style w:type="paragraph" w:styleId="12">
    <w:name w:val="Body Text 2"/>
    <w:link w:val="22"/>
    <w:qFormat/>
    <w:uiPriority w:val="0"/>
    <w:pPr>
      <w:spacing w:after="120" w:line="480" w:lineRule="auto"/>
    </w:pPr>
    <w:rPr>
      <w:rFonts w:ascii="Times New Roman" w:hAnsi="Times New Roman" w:eastAsia="宋体" w:cs="Times New Roman"/>
      <w:kern w:val="0"/>
      <w:sz w:val="20"/>
      <w:szCs w:val="24"/>
    </w:rPr>
  </w:style>
  <w:style w:type="paragraph" w:styleId="13">
    <w:name w:val="Normal (Web)"/>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5">
    <w:name w:val="Table Grid"/>
    <w:basedOn w:val="14"/>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纯文本 Char"/>
    <w:link w:val="6"/>
    <w:qFormat/>
    <w:uiPriority w:val="0"/>
    <w:rPr>
      <w:rFonts w:ascii="宋体" w:hAnsi="Courier New" w:eastAsia="宋体" w:cs="Times New Roman"/>
      <w:szCs w:val="20"/>
    </w:rPr>
  </w:style>
  <w:style w:type="character" w:customStyle="1" w:styleId="20">
    <w:name w:val="页脚 Char"/>
    <w:link w:val="9"/>
    <w:qFormat/>
    <w:uiPriority w:val="0"/>
    <w:rPr>
      <w:rFonts w:ascii="Times New Roman" w:hAnsi="Times New Roman" w:eastAsia="宋体" w:cs="Times New Roman"/>
      <w:sz w:val="18"/>
      <w:szCs w:val="20"/>
    </w:rPr>
  </w:style>
  <w:style w:type="character" w:customStyle="1" w:styleId="21">
    <w:name w:val="页眉 Char"/>
    <w:link w:val="10"/>
    <w:qFormat/>
    <w:uiPriority w:val="0"/>
    <w:rPr>
      <w:rFonts w:ascii="Times New Roman" w:hAnsi="Times New Roman" w:eastAsia="宋体" w:cs="Times New Roman"/>
      <w:sz w:val="18"/>
      <w:szCs w:val="20"/>
    </w:rPr>
  </w:style>
  <w:style w:type="character" w:customStyle="1" w:styleId="22">
    <w:name w:val="正文文本 2 Char"/>
    <w:link w:val="12"/>
    <w:qFormat/>
    <w:uiPriority w:val="0"/>
    <w:rPr>
      <w:rFonts w:ascii="Times New Roman" w:hAnsi="Times New Roman" w:eastAsia="宋体" w:cs="Times New Roman"/>
      <w:szCs w:val="24"/>
    </w:rPr>
  </w:style>
  <w:style w:type="character" w:customStyle="1" w:styleId="23">
    <w:name w:val="批注框文本 Char"/>
    <w:link w:val="8"/>
    <w:semiHidden/>
    <w:qFormat/>
    <w:uiPriority w:val="99"/>
    <w:rPr>
      <w:rFonts w:ascii="Times New Roman" w:hAnsi="Times New Roman"/>
      <w:kern w:val="2"/>
      <w:sz w:val="18"/>
      <w:szCs w:val="18"/>
    </w:rPr>
  </w:style>
  <w:style w:type="paragraph" w:customStyle="1" w:styleId="24">
    <w:name w:val="_Style 0"/>
    <w:qFormat/>
    <w:uiPriority w:val="0"/>
    <w:pPr>
      <w:widowControl w:val="0"/>
      <w:jc w:val="both"/>
    </w:pPr>
    <w:rPr>
      <w:rFonts w:ascii="宋体" w:hAnsi="宋体" w:eastAsia="宋体" w:cs="Times New Roman"/>
      <w:b/>
      <w:color w:val="000000"/>
      <w:sz w:val="21"/>
      <w:lang w:val="en-US" w:eastAsia="zh-CN" w:bidi="ar-SA"/>
    </w:rPr>
  </w:style>
  <w:style w:type="paragraph" w:customStyle="1" w:styleId="25">
    <w:name w:val="列出段落1"/>
    <w:qFormat/>
    <w:uiPriority w:val="0"/>
    <w:pPr>
      <w:ind w:firstLine="420" w:firstLineChars="200"/>
    </w:pPr>
    <w:rPr>
      <w:rFonts w:ascii="Times New Roman" w:hAnsi="Times New Roman" w:eastAsia="宋体" w:cs="Times New Roman"/>
    </w:rPr>
  </w:style>
  <w:style w:type="paragraph" w:styleId="26">
    <w:name w:val="No Spacing"/>
    <w:qFormat/>
    <w:uiPriority w:val="0"/>
    <w:pPr>
      <w:widowControl w:val="0"/>
      <w:jc w:val="both"/>
    </w:pPr>
    <w:rPr>
      <w:rFonts w:ascii="宋体" w:hAnsi="宋体" w:eastAsia="宋体" w:cs="Times New Roman"/>
      <w:b/>
      <w:color w:val="000000"/>
      <w:sz w:val="21"/>
      <w:lang w:val="en-US" w:eastAsia="zh-CN" w:bidi="ar-SA"/>
    </w:rPr>
  </w:style>
  <w:style w:type="paragraph" w:customStyle="1" w:styleId="2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28">
    <w:name w:val="日期 Char"/>
    <w:basedOn w:val="16"/>
    <w:link w:val="7"/>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47018-F38F-4653-B57A-85408D0F91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12481</Words>
  <Characters>1949</Characters>
  <Lines>16</Lines>
  <Paragraphs>28</Paragraphs>
  <TotalTime>31</TotalTime>
  <ScaleCrop>false</ScaleCrop>
  <LinksUpToDate>false</LinksUpToDate>
  <CharactersWithSpaces>14402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2020-12-31T00:43:00Z</dcterms:created>
  <dc:creator>wangxiaowen</dc:creator>
  <cp:lastModifiedBy>海</cp:lastModifiedBy>
  <cp:lastPrinted>2018-01-23T10:50:00Z</cp:lastPrinted>
  <dcterms:modified xsi:type="dcterms:W3CDTF">2021-02-24T00:04:08Z</dcterms:modified>
  <dc:title>杭州湾上虞工业园区2014年度建设工程造价咨询及招标代理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